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B1F85" w14:textId="7618C362" w:rsidR="000406E6" w:rsidRPr="002D1FFA" w:rsidRDefault="00D6071F" w:rsidP="002D1FFA">
      <w:pPr>
        <w:autoSpaceDE w:val="0"/>
        <w:autoSpaceDN w:val="0"/>
        <w:adjustRightInd w:val="0"/>
        <w:spacing w:beforeLines="100" w:before="312" w:afterLines="100" w:after="312"/>
        <w:jc w:val="center"/>
        <w:rPr>
          <w:rFonts w:cs="FZXBSJW--GB1-0" w:hint="eastAsia"/>
          <w:b/>
          <w:bCs/>
          <w:kern w:val="0"/>
          <w:sz w:val="44"/>
          <w:szCs w:val="44"/>
        </w:rPr>
      </w:pPr>
      <w:r w:rsidRPr="002D1FFA">
        <w:rPr>
          <w:rFonts w:cs="FZXBSJW--GB1-0" w:hint="eastAsia"/>
          <w:b/>
          <w:bCs/>
          <w:kern w:val="0"/>
          <w:sz w:val="44"/>
          <w:szCs w:val="44"/>
        </w:rPr>
        <w:t>核裂变能专项合作任务申报指南</w:t>
      </w:r>
    </w:p>
    <w:p w14:paraId="1604E53F" w14:textId="212F3E1A" w:rsidR="000406E6" w:rsidRDefault="00D6071F">
      <w:pPr>
        <w:autoSpaceDE w:val="0"/>
        <w:autoSpaceDN w:val="0"/>
        <w:adjustRightInd w:val="0"/>
        <w:jc w:val="left"/>
        <w:outlineLvl w:val="0"/>
        <w:rPr>
          <w:rFonts w:cs="黑体"/>
          <w:b/>
          <w:kern w:val="0"/>
          <w:sz w:val="30"/>
          <w:szCs w:val="30"/>
        </w:rPr>
      </w:pPr>
      <w:r>
        <w:rPr>
          <w:rFonts w:cs="黑体" w:hint="eastAsia"/>
          <w:b/>
          <w:kern w:val="0"/>
          <w:sz w:val="30"/>
          <w:szCs w:val="30"/>
        </w:rPr>
        <w:t>一、</w:t>
      </w:r>
      <w:r w:rsidR="00812AD0" w:rsidRPr="00812AD0">
        <w:rPr>
          <w:rFonts w:cs="黑体" w:hint="eastAsia"/>
          <w:b/>
          <w:bCs/>
          <w:kern w:val="0"/>
          <w:sz w:val="30"/>
          <w:szCs w:val="30"/>
        </w:rPr>
        <w:t>大流量高温熔盐泵工艺设计、制造及验证</w:t>
      </w:r>
    </w:p>
    <w:p w14:paraId="1FB5FBD6" w14:textId="0450F4D9" w:rsidR="000406E6" w:rsidRDefault="00D6071F">
      <w:pPr>
        <w:autoSpaceDE w:val="0"/>
        <w:autoSpaceDN w:val="0"/>
        <w:adjustRightInd w:val="0"/>
        <w:ind w:firstLineChars="200" w:firstLine="562"/>
        <w:jc w:val="left"/>
        <w:rPr>
          <w:rFonts w:cs="楷体"/>
          <w:b/>
          <w:kern w:val="0"/>
          <w:sz w:val="28"/>
          <w:szCs w:val="32"/>
        </w:rPr>
      </w:pPr>
      <w:r>
        <w:rPr>
          <w:rFonts w:cs="楷体" w:hint="eastAsia"/>
          <w:b/>
          <w:kern w:val="0"/>
          <w:sz w:val="28"/>
          <w:szCs w:val="32"/>
        </w:rPr>
        <w:t>研究内容：</w:t>
      </w:r>
      <w:r>
        <w:rPr>
          <w:rFonts w:cs="楷体" w:hint="eastAsia"/>
          <w:bCs/>
          <w:kern w:val="0"/>
          <w:sz w:val="28"/>
          <w:szCs w:val="32"/>
        </w:rPr>
        <w:t>面对</w:t>
      </w:r>
      <w:proofErr w:type="gramStart"/>
      <w:r>
        <w:rPr>
          <w:rFonts w:cs="楷体" w:hint="eastAsia"/>
          <w:bCs/>
          <w:kern w:val="0"/>
          <w:sz w:val="28"/>
          <w:szCs w:val="32"/>
        </w:rPr>
        <w:t>百兆瓦级钍基熔盐</w:t>
      </w:r>
      <w:proofErr w:type="gramEnd"/>
      <w:r>
        <w:rPr>
          <w:rFonts w:cs="楷体" w:hint="eastAsia"/>
          <w:bCs/>
          <w:kern w:val="0"/>
          <w:sz w:val="28"/>
          <w:szCs w:val="32"/>
        </w:rPr>
        <w:t>堆回路设备流量和结构尺寸大幅增加、紧凑度和运行可靠性等技术指标进一步提升的要求，开发具有免维护、无润滑、全密封的大流量悬臂熔盐泵，攻克耐辐照、耐高温、耐腐蚀电机、高温熔盐蒸汽控制和气隙耦合特性分析、屏蔽体制造、热变形控制、集成磁悬浮轴承</w:t>
      </w:r>
      <w:r w:rsidR="00A25579">
        <w:rPr>
          <w:rFonts w:cs="楷体" w:hint="eastAsia"/>
          <w:bCs/>
          <w:kern w:val="0"/>
          <w:sz w:val="28"/>
          <w:szCs w:val="32"/>
        </w:rPr>
        <w:t>、整机</w:t>
      </w:r>
      <w:r>
        <w:rPr>
          <w:rFonts w:cs="楷体" w:hint="eastAsia"/>
          <w:bCs/>
          <w:kern w:val="0"/>
          <w:sz w:val="28"/>
          <w:szCs w:val="32"/>
        </w:rPr>
        <w:t>多目标多学科优化设计、熔盐介质水力性能评估和可靠性评价等关键技术问题；通过熔盐泵验证样机</w:t>
      </w:r>
      <w:r w:rsidR="001842E0">
        <w:rPr>
          <w:rFonts w:cs="楷体" w:hint="eastAsia"/>
          <w:bCs/>
          <w:kern w:val="0"/>
          <w:sz w:val="28"/>
          <w:szCs w:val="32"/>
        </w:rPr>
        <w:t>和大流量熔盐</w:t>
      </w:r>
      <w:proofErr w:type="gramStart"/>
      <w:r>
        <w:rPr>
          <w:rFonts w:cs="楷体" w:hint="eastAsia"/>
          <w:bCs/>
          <w:kern w:val="0"/>
          <w:sz w:val="28"/>
          <w:szCs w:val="32"/>
        </w:rPr>
        <w:t>泵工程</w:t>
      </w:r>
      <w:proofErr w:type="gramEnd"/>
      <w:r>
        <w:rPr>
          <w:rFonts w:cs="楷体" w:hint="eastAsia"/>
          <w:bCs/>
          <w:kern w:val="0"/>
          <w:sz w:val="28"/>
          <w:szCs w:val="32"/>
        </w:rPr>
        <w:t>样机制造，并在高温熔盐介质测试平台上完成热态介质测试、优化与验证，完成耐辐照、耐高温、耐腐蚀的熔盐堆大流量主泵研制定型。</w:t>
      </w:r>
    </w:p>
    <w:p w14:paraId="695D2538" w14:textId="77777777" w:rsidR="000406E6" w:rsidRDefault="00D6071F">
      <w:pPr>
        <w:autoSpaceDE w:val="0"/>
        <w:autoSpaceDN w:val="0"/>
        <w:adjustRightInd w:val="0"/>
        <w:ind w:firstLineChars="200" w:firstLine="562"/>
        <w:jc w:val="left"/>
        <w:rPr>
          <w:rFonts w:cs="楷体"/>
          <w:b/>
          <w:kern w:val="0"/>
          <w:sz w:val="28"/>
          <w:szCs w:val="32"/>
        </w:rPr>
      </w:pPr>
      <w:r>
        <w:rPr>
          <w:rFonts w:cs="楷体" w:hint="eastAsia"/>
          <w:b/>
          <w:kern w:val="0"/>
          <w:sz w:val="28"/>
          <w:szCs w:val="32"/>
        </w:rPr>
        <w:t>交付成果：</w:t>
      </w:r>
    </w:p>
    <w:p w14:paraId="3D9F5A7A" w14:textId="77777777" w:rsidR="000406E6" w:rsidRDefault="00D6071F">
      <w:pPr>
        <w:autoSpaceDE w:val="0"/>
        <w:autoSpaceDN w:val="0"/>
        <w:adjustRightInd w:val="0"/>
        <w:ind w:firstLineChars="200" w:firstLine="562"/>
        <w:jc w:val="left"/>
        <w:rPr>
          <w:rFonts w:cs="楷体"/>
          <w:bCs/>
          <w:kern w:val="0"/>
          <w:sz w:val="28"/>
          <w:szCs w:val="32"/>
        </w:rPr>
      </w:pPr>
      <w:r>
        <w:rPr>
          <w:rFonts w:cs="楷体" w:hint="eastAsia"/>
          <w:b/>
          <w:kern w:val="0"/>
          <w:sz w:val="28"/>
          <w:szCs w:val="32"/>
        </w:rPr>
        <w:t>实物成果：</w:t>
      </w:r>
      <w:r>
        <w:rPr>
          <w:rFonts w:cs="楷体" w:hint="eastAsia"/>
          <w:bCs/>
          <w:kern w:val="0"/>
          <w:sz w:val="28"/>
          <w:szCs w:val="32"/>
        </w:rPr>
        <w:t>熔盐泵验证样机</w:t>
      </w:r>
      <w:r>
        <w:rPr>
          <w:rFonts w:cs="楷体" w:hint="eastAsia"/>
          <w:bCs/>
          <w:kern w:val="0"/>
          <w:sz w:val="28"/>
          <w:szCs w:val="32"/>
        </w:rPr>
        <w:t>1</w:t>
      </w:r>
      <w:r>
        <w:rPr>
          <w:rFonts w:cs="楷体" w:hint="eastAsia"/>
          <w:bCs/>
          <w:kern w:val="0"/>
          <w:sz w:val="28"/>
          <w:szCs w:val="32"/>
        </w:rPr>
        <w:t>台（套）、大流量熔盐</w:t>
      </w:r>
      <w:proofErr w:type="gramStart"/>
      <w:r>
        <w:rPr>
          <w:rFonts w:cs="楷体" w:hint="eastAsia"/>
          <w:bCs/>
          <w:kern w:val="0"/>
          <w:sz w:val="28"/>
          <w:szCs w:val="32"/>
        </w:rPr>
        <w:t>泵工程</w:t>
      </w:r>
      <w:proofErr w:type="gramEnd"/>
      <w:r>
        <w:rPr>
          <w:rFonts w:cs="楷体" w:hint="eastAsia"/>
          <w:bCs/>
          <w:kern w:val="0"/>
          <w:sz w:val="28"/>
          <w:szCs w:val="32"/>
        </w:rPr>
        <w:t>样机</w:t>
      </w:r>
      <w:r>
        <w:rPr>
          <w:rFonts w:cs="楷体" w:hint="eastAsia"/>
          <w:bCs/>
          <w:kern w:val="0"/>
          <w:sz w:val="28"/>
          <w:szCs w:val="32"/>
        </w:rPr>
        <w:t>1</w:t>
      </w:r>
      <w:r>
        <w:rPr>
          <w:rFonts w:cs="楷体" w:hint="eastAsia"/>
          <w:bCs/>
          <w:kern w:val="0"/>
          <w:sz w:val="28"/>
          <w:szCs w:val="32"/>
        </w:rPr>
        <w:t>台（套）；</w:t>
      </w:r>
    </w:p>
    <w:p w14:paraId="4CAD0B06" w14:textId="77777777" w:rsidR="000406E6" w:rsidRDefault="00D6071F">
      <w:pPr>
        <w:autoSpaceDE w:val="0"/>
        <w:autoSpaceDN w:val="0"/>
        <w:adjustRightInd w:val="0"/>
        <w:ind w:firstLineChars="200" w:firstLine="562"/>
        <w:jc w:val="left"/>
        <w:rPr>
          <w:rFonts w:cs="楷体"/>
          <w:bCs/>
          <w:kern w:val="0"/>
          <w:sz w:val="28"/>
          <w:szCs w:val="32"/>
        </w:rPr>
      </w:pPr>
      <w:r>
        <w:rPr>
          <w:rFonts w:cs="楷体" w:hint="eastAsia"/>
          <w:b/>
          <w:kern w:val="0"/>
          <w:sz w:val="28"/>
          <w:szCs w:val="32"/>
        </w:rPr>
        <w:t>文件成果：</w:t>
      </w:r>
      <w:r>
        <w:rPr>
          <w:rFonts w:cs="楷体" w:hint="eastAsia"/>
          <w:bCs/>
          <w:kern w:val="0"/>
          <w:sz w:val="28"/>
          <w:szCs w:val="32"/>
        </w:rPr>
        <w:t>耐辐照、耐高温、耐腐蚀的熔盐堆大流量主泵定型资料。</w:t>
      </w:r>
    </w:p>
    <w:p w14:paraId="520E05F4" w14:textId="3B1E81A1" w:rsidR="000406E6" w:rsidRPr="00D84E87" w:rsidRDefault="00D6071F">
      <w:pPr>
        <w:autoSpaceDE w:val="0"/>
        <w:autoSpaceDN w:val="0"/>
        <w:adjustRightInd w:val="0"/>
        <w:ind w:firstLineChars="200" w:firstLine="562"/>
        <w:rPr>
          <w:rFonts w:cs="楷体"/>
          <w:b/>
          <w:kern w:val="0"/>
          <w:sz w:val="28"/>
          <w:szCs w:val="32"/>
        </w:rPr>
      </w:pPr>
      <w:r w:rsidRPr="00D84E87">
        <w:rPr>
          <w:rFonts w:ascii="宋体" w:hAnsi="宋体" w:cs="宋体" w:hint="eastAsia"/>
          <w:b/>
          <w:kern w:val="0"/>
          <w:sz w:val="28"/>
          <w:szCs w:val="32"/>
        </w:rPr>
        <w:t>考核指标：</w:t>
      </w:r>
      <w:r w:rsidRPr="00D84E87">
        <w:rPr>
          <w:rFonts w:ascii="宋体" w:hAnsi="宋体" w:cs="宋体" w:hint="eastAsia"/>
          <w:bCs/>
          <w:kern w:val="0"/>
          <w:sz w:val="28"/>
          <w:szCs w:val="32"/>
        </w:rPr>
        <w:t>设计温度（熔盐介质）≥700℃；</w:t>
      </w:r>
      <w:r w:rsidR="00BD3EAF" w:rsidRPr="00D84E87">
        <w:rPr>
          <w:rFonts w:ascii="宋体" w:hAnsi="宋体" w:cs="宋体" w:hint="eastAsia"/>
          <w:bCs/>
          <w:kern w:val="0"/>
          <w:sz w:val="28"/>
          <w:szCs w:val="32"/>
        </w:rPr>
        <w:t>电机线圈耐辐照</w:t>
      </w:r>
      <w:r w:rsidR="00BD3EAF">
        <w:rPr>
          <w:rFonts w:ascii="宋体" w:hAnsi="宋体" w:cs="宋体" w:hint="eastAsia"/>
          <w:bCs/>
          <w:kern w:val="0"/>
          <w:sz w:val="28"/>
          <w:szCs w:val="32"/>
        </w:rPr>
        <w:t>、</w:t>
      </w:r>
      <w:r w:rsidRPr="00D84E87">
        <w:rPr>
          <w:rFonts w:ascii="宋体" w:hAnsi="宋体" w:cs="宋体" w:hint="eastAsia"/>
          <w:bCs/>
          <w:kern w:val="0"/>
          <w:sz w:val="28"/>
          <w:szCs w:val="32"/>
        </w:rPr>
        <w:t>绝缘等级C级</w:t>
      </w:r>
      <w:r w:rsidR="00F176AB">
        <w:rPr>
          <w:rFonts w:ascii="宋体" w:hAnsi="宋体" w:cs="宋体" w:hint="eastAsia"/>
          <w:bCs/>
          <w:kern w:val="0"/>
          <w:sz w:val="28"/>
          <w:szCs w:val="32"/>
        </w:rPr>
        <w:t>（耐温≥260℃）</w:t>
      </w:r>
      <w:r w:rsidRPr="00D84E87">
        <w:rPr>
          <w:rFonts w:ascii="宋体" w:hAnsi="宋体" w:cs="宋体" w:hint="eastAsia"/>
          <w:bCs/>
          <w:kern w:val="0"/>
          <w:sz w:val="28"/>
          <w:szCs w:val="32"/>
        </w:rPr>
        <w:t>；熔盐泵验证样机流量≥350 m</w:t>
      </w:r>
      <w:r w:rsidRPr="00D84E87">
        <w:rPr>
          <w:rFonts w:ascii="宋体" w:hAnsi="宋体" w:cs="宋体" w:hint="eastAsia"/>
          <w:bCs/>
          <w:kern w:val="0"/>
          <w:sz w:val="28"/>
          <w:szCs w:val="32"/>
          <w:vertAlign w:val="superscript"/>
        </w:rPr>
        <w:t>3</w:t>
      </w:r>
      <w:r w:rsidRPr="00D84E87">
        <w:rPr>
          <w:rFonts w:ascii="宋体" w:hAnsi="宋体" w:cs="宋体" w:hint="eastAsia"/>
          <w:bCs/>
          <w:kern w:val="0"/>
          <w:sz w:val="28"/>
          <w:szCs w:val="32"/>
        </w:rPr>
        <w:t>/h，扬程≥</w:t>
      </w:r>
      <w:r w:rsidR="00DA5345" w:rsidRPr="00D84E87">
        <w:rPr>
          <w:rFonts w:ascii="宋体" w:hAnsi="宋体" w:cs="宋体" w:hint="eastAsia"/>
          <w:bCs/>
          <w:kern w:val="0"/>
          <w:sz w:val="28"/>
          <w:szCs w:val="32"/>
        </w:rPr>
        <w:t>2</w:t>
      </w:r>
      <w:r w:rsidRPr="00D84E87">
        <w:rPr>
          <w:rFonts w:ascii="宋体" w:hAnsi="宋体" w:cs="宋体" w:hint="eastAsia"/>
          <w:bCs/>
          <w:kern w:val="0"/>
          <w:sz w:val="28"/>
          <w:szCs w:val="32"/>
        </w:rPr>
        <w:t>0m；大流量熔盐</w:t>
      </w:r>
      <w:proofErr w:type="gramStart"/>
      <w:r w:rsidRPr="00D84E87">
        <w:rPr>
          <w:rFonts w:ascii="宋体" w:hAnsi="宋体" w:cs="宋体" w:hint="eastAsia"/>
          <w:bCs/>
          <w:kern w:val="0"/>
          <w:sz w:val="28"/>
          <w:szCs w:val="32"/>
        </w:rPr>
        <w:t>泵工程</w:t>
      </w:r>
      <w:proofErr w:type="gramEnd"/>
      <w:r w:rsidRPr="00D84E87">
        <w:rPr>
          <w:rFonts w:ascii="宋体" w:hAnsi="宋体" w:cs="宋体" w:hint="eastAsia"/>
          <w:bCs/>
          <w:kern w:val="0"/>
          <w:sz w:val="28"/>
          <w:szCs w:val="32"/>
        </w:rPr>
        <w:t>样机流量</w:t>
      </w:r>
      <w:r w:rsidR="00B01588" w:rsidRPr="00D84E87">
        <w:rPr>
          <w:rFonts w:ascii="宋体" w:hAnsi="宋体" w:cs="宋体" w:hint="eastAsia"/>
          <w:bCs/>
          <w:kern w:val="0"/>
          <w:sz w:val="28"/>
          <w:szCs w:val="32"/>
        </w:rPr>
        <w:t>≥</w:t>
      </w:r>
      <w:r w:rsidR="00812AD0">
        <w:rPr>
          <w:rFonts w:ascii="宋体" w:hAnsi="宋体" w:cs="宋体" w:hint="eastAsia"/>
          <w:bCs/>
          <w:kern w:val="0"/>
          <w:sz w:val="28"/>
          <w:szCs w:val="32"/>
        </w:rPr>
        <w:t>26</w:t>
      </w:r>
      <w:r w:rsidRPr="00D84E87">
        <w:rPr>
          <w:rFonts w:ascii="宋体" w:hAnsi="宋体" w:cs="宋体" w:hint="eastAsia"/>
          <w:bCs/>
          <w:kern w:val="0"/>
          <w:sz w:val="28"/>
          <w:szCs w:val="32"/>
        </w:rPr>
        <w:t>00 m</w:t>
      </w:r>
      <w:r w:rsidRPr="00D84E87">
        <w:rPr>
          <w:rFonts w:ascii="宋体" w:hAnsi="宋体" w:cs="宋体" w:hint="eastAsia"/>
          <w:bCs/>
          <w:kern w:val="0"/>
          <w:sz w:val="28"/>
          <w:szCs w:val="32"/>
          <w:vertAlign w:val="superscript"/>
        </w:rPr>
        <w:t>3</w:t>
      </w:r>
      <w:r w:rsidRPr="00D84E87">
        <w:rPr>
          <w:rFonts w:ascii="宋体" w:hAnsi="宋体" w:cs="宋体" w:hint="eastAsia"/>
          <w:bCs/>
          <w:kern w:val="0"/>
          <w:sz w:val="28"/>
          <w:szCs w:val="32"/>
        </w:rPr>
        <w:t>/h，扬程≥20m，振动烈度</w:t>
      </w:r>
      <w:r w:rsidR="00DA5345" w:rsidRPr="00D84E87">
        <w:rPr>
          <w:rFonts w:ascii="宋体" w:hAnsi="宋体" w:cs="宋体" w:hint="eastAsia"/>
          <w:bCs/>
          <w:kern w:val="0"/>
          <w:sz w:val="28"/>
          <w:szCs w:val="32"/>
        </w:rPr>
        <w:t>评价</w:t>
      </w:r>
      <w:r w:rsidRPr="00D84E87">
        <w:rPr>
          <w:rFonts w:ascii="宋体" w:hAnsi="宋体" w:cs="宋体" w:hint="eastAsia"/>
          <w:bCs/>
          <w:kern w:val="0"/>
          <w:sz w:val="28"/>
          <w:szCs w:val="32"/>
        </w:rPr>
        <w:t>（轴承机壳处）</w:t>
      </w:r>
      <w:r w:rsidR="00DA5345" w:rsidRPr="00D84E87">
        <w:rPr>
          <w:rFonts w:ascii="宋体" w:hAnsi="宋体" w:cs="宋体" w:hint="eastAsia"/>
          <w:bCs/>
          <w:kern w:val="0"/>
          <w:sz w:val="28"/>
          <w:szCs w:val="32"/>
        </w:rPr>
        <w:t>A级（GB/T29531-2013标准）</w:t>
      </w:r>
      <w:r w:rsidRPr="00D84E87">
        <w:rPr>
          <w:rFonts w:ascii="宋体" w:hAnsi="宋体" w:cs="宋体" w:hint="eastAsia"/>
          <w:bCs/>
          <w:kern w:val="0"/>
          <w:sz w:val="28"/>
          <w:szCs w:val="32"/>
        </w:rPr>
        <w:t>，空气中噪声</w:t>
      </w:r>
      <w:r w:rsidR="00DA5345" w:rsidRPr="00D84E87">
        <w:rPr>
          <w:rFonts w:ascii="宋体" w:hAnsi="宋体" w:cs="宋体" w:hint="eastAsia"/>
          <w:bCs/>
          <w:kern w:val="0"/>
          <w:sz w:val="28"/>
          <w:szCs w:val="32"/>
        </w:rPr>
        <w:t>评价A级（GB/T29529-2013）</w:t>
      </w:r>
      <w:r w:rsidRPr="00D84E87">
        <w:rPr>
          <w:rFonts w:ascii="宋体" w:hAnsi="宋体" w:cs="宋体" w:hint="eastAsia"/>
          <w:bCs/>
          <w:kern w:val="0"/>
          <w:sz w:val="28"/>
          <w:szCs w:val="32"/>
        </w:rPr>
        <w:t>，密封允许</w:t>
      </w:r>
      <w:r w:rsidR="00DA5345" w:rsidRPr="00D84E87">
        <w:rPr>
          <w:rFonts w:ascii="宋体" w:hAnsi="宋体" w:cs="宋体" w:hint="eastAsia"/>
          <w:bCs/>
          <w:kern w:val="0"/>
          <w:sz w:val="28"/>
          <w:szCs w:val="32"/>
        </w:rPr>
        <w:t>泄漏率</w:t>
      </w:r>
      <w:r w:rsidR="006C35C6" w:rsidRPr="00D84E87">
        <w:rPr>
          <w:rFonts w:ascii="宋体" w:hAnsi="宋体" w:cs="宋体" w:hint="eastAsia"/>
          <w:bCs/>
          <w:kern w:val="0"/>
          <w:sz w:val="28"/>
          <w:szCs w:val="32"/>
        </w:rPr>
        <w:t>≤</w:t>
      </w:r>
      <w:r w:rsidRPr="00D84E87">
        <w:rPr>
          <w:rFonts w:ascii="宋体" w:hAnsi="宋体" w:cs="宋体" w:hint="eastAsia"/>
          <w:bCs/>
          <w:kern w:val="0"/>
          <w:sz w:val="28"/>
          <w:szCs w:val="32"/>
        </w:rPr>
        <w:t>10</w:t>
      </w:r>
      <w:r w:rsidRPr="00D84E87">
        <w:rPr>
          <w:rFonts w:ascii="宋体" w:hAnsi="宋体" w:cs="宋体" w:hint="eastAsia"/>
          <w:bCs/>
          <w:kern w:val="0"/>
          <w:sz w:val="28"/>
          <w:szCs w:val="32"/>
          <w:vertAlign w:val="superscript"/>
        </w:rPr>
        <w:t>-</w:t>
      </w:r>
      <w:r w:rsidR="00DA5345" w:rsidRPr="00D84E87">
        <w:rPr>
          <w:rFonts w:ascii="宋体" w:hAnsi="宋体" w:cs="宋体" w:hint="eastAsia"/>
          <w:bCs/>
          <w:kern w:val="0"/>
          <w:sz w:val="28"/>
          <w:szCs w:val="32"/>
          <w:vertAlign w:val="superscript"/>
        </w:rPr>
        <w:t>5</w:t>
      </w:r>
      <w:r w:rsidRPr="00D84E87">
        <w:rPr>
          <w:rFonts w:ascii="宋体" w:hAnsi="宋体" w:cs="宋体" w:hint="eastAsia"/>
          <w:bCs/>
          <w:kern w:val="0"/>
          <w:sz w:val="28"/>
          <w:szCs w:val="32"/>
        </w:rPr>
        <w:t>Pa∙m³/</w:t>
      </w:r>
      <w:r w:rsidR="00DA5345" w:rsidRPr="00D84E87">
        <w:rPr>
          <w:rFonts w:ascii="宋体" w:hAnsi="宋体" w:cs="宋体" w:hint="eastAsia"/>
          <w:bCs/>
          <w:kern w:val="0"/>
          <w:sz w:val="28"/>
          <w:szCs w:val="32"/>
        </w:rPr>
        <w:t>s</w:t>
      </w:r>
      <w:r w:rsidRPr="00D84E87">
        <w:rPr>
          <w:rFonts w:ascii="宋体" w:hAnsi="宋体" w:cs="宋体" w:hint="eastAsia"/>
          <w:bCs/>
          <w:kern w:val="0"/>
          <w:sz w:val="28"/>
          <w:szCs w:val="32"/>
        </w:rPr>
        <w:t>，</w:t>
      </w:r>
      <w:r w:rsidR="00DA5345" w:rsidRPr="00D84E87">
        <w:rPr>
          <w:rFonts w:ascii="宋体" w:hAnsi="宋体" w:cs="宋体" w:hint="eastAsia"/>
          <w:bCs/>
          <w:kern w:val="0"/>
          <w:sz w:val="28"/>
          <w:szCs w:val="32"/>
        </w:rPr>
        <w:t>泵</w:t>
      </w:r>
      <w:r w:rsidRPr="00D84E87">
        <w:rPr>
          <w:rFonts w:ascii="宋体" w:hAnsi="宋体" w:cs="宋体" w:hint="eastAsia"/>
          <w:bCs/>
          <w:kern w:val="0"/>
          <w:sz w:val="28"/>
          <w:szCs w:val="32"/>
        </w:rPr>
        <w:t>寿命≥</w:t>
      </w:r>
      <w:r w:rsidR="00812AD0">
        <w:rPr>
          <w:rFonts w:ascii="宋体" w:hAnsi="宋体" w:cs="宋体" w:hint="eastAsia"/>
          <w:bCs/>
          <w:kern w:val="0"/>
          <w:sz w:val="28"/>
          <w:szCs w:val="32"/>
        </w:rPr>
        <w:lastRenderedPageBreak/>
        <w:t>3</w:t>
      </w:r>
      <w:r w:rsidRPr="00D84E87">
        <w:rPr>
          <w:rFonts w:ascii="宋体" w:hAnsi="宋体" w:cs="宋体" w:hint="eastAsia"/>
          <w:bCs/>
          <w:kern w:val="0"/>
          <w:sz w:val="28"/>
          <w:szCs w:val="32"/>
        </w:rPr>
        <w:t>0年</w:t>
      </w:r>
      <w:r w:rsidRPr="00D84E87">
        <w:rPr>
          <w:rFonts w:cs="楷体" w:hint="eastAsia"/>
          <w:bCs/>
          <w:kern w:val="0"/>
          <w:sz w:val="28"/>
          <w:szCs w:val="32"/>
        </w:rPr>
        <w:t>。</w:t>
      </w:r>
    </w:p>
    <w:p w14:paraId="54472F78" w14:textId="77777777" w:rsidR="000406E6" w:rsidRDefault="00D6071F">
      <w:pPr>
        <w:autoSpaceDE w:val="0"/>
        <w:autoSpaceDN w:val="0"/>
        <w:adjustRightInd w:val="0"/>
        <w:ind w:firstLineChars="200" w:firstLine="562"/>
        <w:jc w:val="left"/>
        <w:rPr>
          <w:rFonts w:cs="仿宋"/>
          <w:kern w:val="0"/>
          <w:sz w:val="28"/>
          <w:szCs w:val="32"/>
        </w:rPr>
      </w:pPr>
      <w:r>
        <w:rPr>
          <w:rFonts w:cs="楷体" w:hint="eastAsia"/>
          <w:b/>
          <w:kern w:val="0"/>
          <w:sz w:val="28"/>
          <w:szCs w:val="32"/>
        </w:rPr>
        <w:t>组织方式：</w:t>
      </w:r>
      <w:r>
        <w:rPr>
          <w:rFonts w:cs="仿宋"/>
          <w:kern w:val="0"/>
          <w:sz w:val="28"/>
          <w:szCs w:val="32"/>
        </w:rPr>
        <w:t xml:space="preserve"> </w:t>
      </w:r>
      <w:r>
        <w:rPr>
          <w:rFonts w:cs="仿宋" w:hint="eastAsia"/>
          <w:kern w:val="0"/>
          <w:sz w:val="28"/>
          <w:szCs w:val="32"/>
        </w:rPr>
        <w:t>联合研发</w:t>
      </w:r>
    </w:p>
    <w:p w14:paraId="56A7B7EA" w14:textId="79CE72E5" w:rsidR="000406E6" w:rsidRDefault="00D6071F">
      <w:pPr>
        <w:autoSpaceDE w:val="0"/>
        <w:autoSpaceDN w:val="0"/>
        <w:adjustRightInd w:val="0"/>
        <w:ind w:firstLineChars="200" w:firstLine="562"/>
        <w:jc w:val="left"/>
        <w:rPr>
          <w:rFonts w:cs="仿宋"/>
          <w:kern w:val="0"/>
          <w:sz w:val="28"/>
          <w:szCs w:val="32"/>
        </w:rPr>
      </w:pPr>
      <w:r>
        <w:rPr>
          <w:rFonts w:cs="楷体" w:hint="eastAsia"/>
          <w:b/>
          <w:kern w:val="0"/>
          <w:sz w:val="28"/>
          <w:szCs w:val="32"/>
        </w:rPr>
        <w:t>中央财政预算额度：</w:t>
      </w:r>
      <w:r>
        <w:rPr>
          <w:rFonts w:cs="TimesNewRomanPSMT"/>
          <w:kern w:val="0"/>
          <w:sz w:val="28"/>
          <w:szCs w:val="32"/>
        </w:rPr>
        <w:t xml:space="preserve"> </w:t>
      </w:r>
      <w:r w:rsidR="00812AD0">
        <w:rPr>
          <w:rFonts w:cs="TimesNewRomanPSMT" w:hint="eastAsia"/>
          <w:kern w:val="0"/>
          <w:sz w:val="28"/>
          <w:szCs w:val="32"/>
        </w:rPr>
        <w:t>27</w:t>
      </w:r>
      <w:r w:rsidR="00A25579">
        <w:rPr>
          <w:rFonts w:cs="TimesNewRomanPSMT" w:hint="eastAsia"/>
          <w:kern w:val="0"/>
          <w:sz w:val="28"/>
          <w:szCs w:val="32"/>
        </w:rPr>
        <w:t>0</w:t>
      </w:r>
      <w:r>
        <w:rPr>
          <w:rFonts w:cs="TimesNewRomanPSMT" w:hint="eastAsia"/>
          <w:kern w:val="0"/>
          <w:sz w:val="28"/>
          <w:szCs w:val="32"/>
        </w:rPr>
        <w:t>0</w:t>
      </w:r>
      <w:r>
        <w:rPr>
          <w:rFonts w:cs="仿宋" w:hint="eastAsia"/>
          <w:kern w:val="0"/>
          <w:sz w:val="28"/>
          <w:szCs w:val="32"/>
        </w:rPr>
        <w:t>万元。要求配套经费比例不低于</w:t>
      </w:r>
      <w:r>
        <w:rPr>
          <w:rFonts w:cs="仿宋" w:hint="eastAsia"/>
          <w:kern w:val="0"/>
          <w:sz w:val="28"/>
          <w:szCs w:val="32"/>
        </w:rPr>
        <w:t>1:1</w:t>
      </w:r>
    </w:p>
    <w:p w14:paraId="7D34E656" w14:textId="77777777" w:rsidR="000406E6" w:rsidRDefault="00D6071F">
      <w:pPr>
        <w:ind w:firstLineChars="200" w:firstLine="562"/>
        <w:rPr>
          <w:sz w:val="28"/>
        </w:rPr>
      </w:pPr>
      <w:r>
        <w:rPr>
          <w:rFonts w:cs="楷体" w:hint="eastAsia"/>
          <w:b/>
          <w:kern w:val="0"/>
          <w:sz w:val="28"/>
          <w:szCs w:val="32"/>
        </w:rPr>
        <w:t>联系方式：</w:t>
      </w:r>
      <w:proofErr w:type="gramStart"/>
      <w:r>
        <w:rPr>
          <w:rFonts w:cs="楷体" w:hint="eastAsia"/>
          <w:b/>
          <w:kern w:val="0"/>
          <w:sz w:val="28"/>
          <w:szCs w:val="32"/>
        </w:rPr>
        <w:t>张健宇</w:t>
      </w:r>
      <w:proofErr w:type="gramEnd"/>
      <w:r>
        <w:rPr>
          <w:rFonts w:cs="楷体" w:hint="eastAsia"/>
          <w:b/>
          <w:kern w:val="0"/>
          <w:sz w:val="28"/>
          <w:szCs w:val="32"/>
        </w:rPr>
        <w:t>18017914628</w:t>
      </w:r>
    </w:p>
    <w:p w14:paraId="7CB18A9A" w14:textId="77777777" w:rsidR="000406E6" w:rsidRDefault="000406E6">
      <w:pPr>
        <w:autoSpaceDE w:val="0"/>
        <w:autoSpaceDN w:val="0"/>
        <w:adjustRightInd w:val="0"/>
        <w:ind w:firstLineChars="200" w:firstLine="560"/>
        <w:jc w:val="left"/>
        <w:rPr>
          <w:rFonts w:cs="仿宋"/>
          <w:kern w:val="0"/>
          <w:sz w:val="28"/>
          <w:szCs w:val="32"/>
        </w:rPr>
      </w:pPr>
    </w:p>
    <w:sectPr w:rsidR="000406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175E9" w14:textId="77777777" w:rsidR="008B2FF7" w:rsidRDefault="008B2FF7">
      <w:r>
        <w:separator/>
      </w:r>
    </w:p>
  </w:endnote>
  <w:endnote w:type="continuationSeparator" w:id="0">
    <w:p w14:paraId="3449E784" w14:textId="77777777" w:rsidR="008B2FF7" w:rsidRDefault="008B2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XBSJW--GB1-0">
    <w:altName w:val="等线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等线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3CAD4" w14:textId="77777777" w:rsidR="008B2FF7" w:rsidRDefault="008B2FF7">
      <w:r>
        <w:separator/>
      </w:r>
    </w:p>
  </w:footnote>
  <w:footnote w:type="continuationSeparator" w:id="0">
    <w:p w14:paraId="1B6F25E0" w14:textId="77777777" w:rsidR="008B2FF7" w:rsidRDefault="008B2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7BA"/>
    <w:rsid w:val="00017D32"/>
    <w:rsid w:val="00023100"/>
    <w:rsid w:val="000406E6"/>
    <w:rsid w:val="000516AA"/>
    <w:rsid w:val="00056AB3"/>
    <w:rsid w:val="00091EB1"/>
    <w:rsid w:val="000A0332"/>
    <w:rsid w:val="000A7AF9"/>
    <w:rsid w:val="00142333"/>
    <w:rsid w:val="00152082"/>
    <w:rsid w:val="001842E0"/>
    <w:rsid w:val="00196662"/>
    <w:rsid w:val="002847BA"/>
    <w:rsid w:val="002A13DB"/>
    <w:rsid w:val="002B3982"/>
    <w:rsid w:val="002D1FFA"/>
    <w:rsid w:val="00322DA4"/>
    <w:rsid w:val="00343C8A"/>
    <w:rsid w:val="0037440E"/>
    <w:rsid w:val="003B2C0F"/>
    <w:rsid w:val="003E0C66"/>
    <w:rsid w:val="0044450B"/>
    <w:rsid w:val="00522481"/>
    <w:rsid w:val="00553902"/>
    <w:rsid w:val="005D6734"/>
    <w:rsid w:val="00671717"/>
    <w:rsid w:val="006A05B8"/>
    <w:rsid w:val="006C35C6"/>
    <w:rsid w:val="00716F9A"/>
    <w:rsid w:val="00754576"/>
    <w:rsid w:val="007B0A43"/>
    <w:rsid w:val="007E689E"/>
    <w:rsid w:val="00812AD0"/>
    <w:rsid w:val="008656FF"/>
    <w:rsid w:val="00897ADC"/>
    <w:rsid w:val="008B2FF7"/>
    <w:rsid w:val="008E77B4"/>
    <w:rsid w:val="008F2CD0"/>
    <w:rsid w:val="00970E3D"/>
    <w:rsid w:val="009B34D6"/>
    <w:rsid w:val="009D741C"/>
    <w:rsid w:val="00A25579"/>
    <w:rsid w:val="00B01588"/>
    <w:rsid w:val="00BD3EAF"/>
    <w:rsid w:val="00BD6962"/>
    <w:rsid w:val="00C136BF"/>
    <w:rsid w:val="00C6564F"/>
    <w:rsid w:val="00CD0D97"/>
    <w:rsid w:val="00D6071F"/>
    <w:rsid w:val="00D84E87"/>
    <w:rsid w:val="00D95FA3"/>
    <w:rsid w:val="00DA5345"/>
    <w:rsid w:val="00E4027A"/>
    <w:rsid w:val="00EE3D2F"/>
    <w:rsid w:val="00F176AB"/>
    <w:rsid w:val="00F65E52"/>
    <w:rsid w:val="00FC6DA3"/>
    <w:rsid w:val="00FE1FF2"/>
    <w:rsid w:val="07487DBA"/>
    <w:rsid w:val="08FA6E92"/>
    <w:rsid w:val="11964FA8"/>
    <w:rsid w:val="171657DF"/>
    <w:rsid w:val="1A8962C8"/>
    <w:rsid w:val="1AAF7880"/>
    <w:rsid w:val="26DA3F62"/>
    <w:rsid w:val="2FE54317"/>
    <w:rsid w:val="3B2C087E"/>
    <w:rsid w:val="5CE24DE9"/>
    <w:rsid w:val="64F14763"/>
    <w:rsid w:val="662B5A52"/>
    <w:rsid w:val="6C692E30"/>
    <w:rsid w:val="7B79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E6AB7E"/>
  <w15:docId w15:val="{B9C38DDD-80E1-40B4-A267-54241676C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/>
      <w:sz w:val="18"/>
      <w:szCs w:val="18"/>
    </w:rPr>
  </w:style>
  <w:style w:type="paragraph" w:styleId="a7">
    <w:name w:val="Revision"/>
    <w:hidden/>
    <w:uiPriority w:val="99"/>
    <w:unhideWhenUsed/>
    <w:rsid w:val="00F176AB"/>
    <w:rPr>
      <w:rFonts w:ascii="Times New Roman" w:eastAsia="宋体" w:hAnsi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Huanqi</dc:creator>
  <cp:lastModifiedBy>颖博 李</cp:lastModifiedBy>
  <cp:revision>9</cp:revision>
  <dcterms:created xsi:type="dcterms:W3CDTF">2025-08-01T01:15:00Z</dcterms:created>
  <dcterms:modified xsi:type="dcterms:W3CDTF">2025-11-03T04:49:00Z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eyJoZGlkIjoiNzI1MzljODBiNDliMzEyMzFlZWNlN2EzYjU0N2YzMWEiLCJ1c2VySWQiOiIxMjA0NTIyMjA0In0=</vt:lpwstr>
  </property>
  <property fmtid="{D5CDD505-2E9C-101B-9397-08002B2CF9AE}" pid="3" name="KSOProductBuildVer">
    <vt:lpwstr>2052-12.1.0.21915</vt:lpwstr>
  </property>
  <property fmtid="{D5CDD505-2E9C-101B-9397-08002B2CF9AE}" pid="4" name="ICV">
    <vt:lpwstr>D78C2DC2D6AE4D7792F2D5CA11A4718A_12</vt:lpwstr>
  </property>
</Properties>
</file>