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B1F85" w14:textId="4DC9CE62" w:rsidR="009B34D6" w:rsidRDefault="008261F4" w:rsidP="008261F4">
      <w:pPr>
        <w:autoSpaceDE w:val="0"/>
        <w:autoSpaceDN w:val="0"/>
        <w:adjustRightInd w:val="0"/>
        <w:spacing w:beforeLines="100" w:before="312" w:afterLines="100" w:after="312"/>
        <w:jc w:val="center"/>
        <w:rPr>
          <w:rFonts w:cs="黑体"/>
          <w:kern w:val="0"/>
          <w:sz w:val="28"/>
          <w:szCs w:val="32"/>
        </w:rPr>
      </w:pPr>
      <w:r w:rsidRPr="002D1FFA">
        <w:rPr>
          <w:rFonts w:cs="FZXBSJW--GB1-0" w:hint="eastAsia"/>
          <w:b/>
          <w:bCs/>
          <w:kern w:val="0"/>
          <w:sz w:val="44"/>
          <w:szCs w:val="44"/>
        </w:rPr>
        <w:t>核裂变能专项合作任务申报指南</w:t>
      </w:r>
    </w:p>
    <w:p w14:paraId="1604E53F" w14:textId="04302D1C" w:rsidR="009B34D6" w:rsidRPr="009B34D6" w:rsidRDefault="009B34D6" w:rsidP="009B34D6">
      <w:pPr>
        <w:autoSpaceDE w:val="0"/>
        <w:autoSpaceDN w:val="0"/>
        <w:adjustRightInd w:val="0"/>
        <w:jc w:val="left"/>
        <w:outlineLvl w:val="0"/>
        <w:rPr>
          <w:rFonts w:cs="黑体"/>
          <w:b/>
          <w:kern w:val="0"/>
          <w:sz w:val="30"/>
          <w:szCs w:val="30"/>
        </w:rPr>
      </w:pPr>
      <w:r w:rsidRPr="009B34D6">
        <w:rPr>
          <w:rFonts w:cs="黑体" w:hint="eastAsia"/>
          <w:b/>
          <w:kern w:val="0"/>
          <w:sz w:val="30"/>
          <w:szCs w:val="30"/>
        </w:rPr>
        <w:t>一、</w:t>
      </w:r>
      <w:r w:rsidR="00671717" w:rsidRPr="00671717">
        <w:rPr>
          <w:rFonts w:cs="黑体" w:hint="eastAsia"/>
          <w:b/>
          <w:kern w:val="0"/>
          <w:sz w:val="30"/>
          <w:szCs w:val="30"/>
        </w:rPr>
        <w:t>高温熔盐泵磁悬浮轴承设计与验证</w:t>
      </w:r>
    </w:p>
    <w:p w14:paraId="1FB5FBD6" w14:textId="7BC30468" w:rsidR="00970E3D" w:rsidRDefault="009B34D6" w:rsidP="00970E3D">
      <w:pPr>
        <w:autoSpaceDE w:val="0"/>
        <w:autoSpaceDN w:val="0"/>
        <w:adjustRightInd w:val="0"/>
        <w:ind w:firstLineChars="200" w:firstLine="562"/>
        <w:jc w:val="left"/>
        <w:rPr>
          <w:rFonts w:cs="楷体"/>
          <w:b/>
          <w:kern w:val="0"/>
          <w:sz w:val="28"/>
          <w:szCs w:val="32"/>
        </w:rPr>
      </w:pPr>
      <w:r w:rsidRPr="009B34D6">
        <w:rPr>
          <w:rFonts w:cs="楷体" w:hint="eastAsia"/>
          <w:b/>
          <w:kern w:val="0"/>
          <w:sz w:val="28"/>
          <w:szCs w:val="32"/>
        </w:rPr>
        <w:t>研究内容：</w:t>
      </w:r>
      <w:r w:rsidR="00970E3D" w:rsidRPr="00E4027A">
        <w:rPr>
          <w:rFonts w:cs="楷体" w:hint="eastAsia"/>
          <w:bCs/>
          <w:kern w:val="0"/>
          <w:sz w:val="28"/>
          <w:szCs w:val="32"/>
        </w:rPr>
        <w:t>面对</w:t>
      </w:r>
      <w:proofErr w:type="gramStart"/>
      <w:r w:rsidR="00970E3D" w:rsidRPr="00E4027A">
        <w:rPr>
          <w:rFonts w:cs="楷体" w:hint="eastAsia"/>
          <w:bCs/>
          <w:kern w:val="0"/>
          <w:sz w:val="28"/>
          <w:szCs w:val="32"/>
        </w:rPr>
        <w:t>百兆瓦级钍基熔盐</w:t>
      </w:r>
      <w:proofErr w:type="gramEnd"/>
      <w:r w:rsidR="00970E3D" w:rsidRPr="00E4027A">
        <w:rPr>
          <w:rFonts w:cs="楷体" w:hint="eastAsia"/>
          <w:bCs/>
          <w:kern w:val="0"/>
          <w:sz w:val="28"/>
          <w:szCs w:val="32"/>
        </w:rPr>
        <w:t>堆主泵免维护、无泄漏需求，</w:t>
      </w:r>
      <w:r w:rsidR="00DA5B0B">
        <w:rPr>
          <w:rFonts w:cs="楷体" w:hint="eastAsia"/>
          <w:bCs/>
          <w:kern w:val="0"/>
          <w:sz w:val="28"/>
          <w:szCs w:val="32"/>
        </w:rPr>
        <w:t>进行</w:t>
      </w:r>
      <w:r w:rsidR="00970E3D" w:rsidRPr="00E4027A">
        <w:rPr>
          <w:rFonts w:cs="楷体" w:hint="eastAsia"/>
          <w:bCs/>
          <w:kern w:val="0"/>
          <w:sz w:val="28"/>
          <w:szCs w:val="32"/>
        </w:rPr>
        <w:t>磁悬浮轴承多目标多学科优化设计</w:t>
      </w:r>
      <w:r w:rsidR="00DA5B0B">
        <w:rPr>
          <w:rFonts w:cs="楷体" w:hint="eastAsia"/>
          <w:bCs/>
          <w:kern w:val="0"/>
          <w:sz w:val="28"/>
          <w:szCs w:val="32"/>
        </w:rPr>
        <w:t>，攻克</w:t>
      </w:r>
      <w:r w:rsidR="00970E3D" w:rsidRPr="00E4027A">
        <w:rPr>
          <w:rFonts w:cs="楷体" w:hint="eastAsia"/>
          <w:bCs/>
          <w:kern w:val="0"/>
          <w:sz w:val="28"/>
          <w:szCs w:val="32"/>
        </w:rPr>
        <w:t>高温耐辐照熔盐蒸汽防护专用传感器、磁</w:t>
      </w:r>
      <w:r w:rsidR="000E03EA">
        <w:rPr>
          <w:rFonts w:cs="楷体" w:hint="eastAsia"/>
          <w:bCs/>
          <w:kern w:val="0"/>
          <w:sz w:val="28"/>
          <w:szCs w:val="32"/>
        </w:rPr>
        <w:t>悬浮</w:t>
      </w:r>
      <w:r w:rsidR="00970E3D" w:rsidRPr="00E4027A">
        <w:rPr>
          <w:rFonts w:cs="楷体" w:hint="eastAsia"/>
          <w:bCs/>
          <w:kern w:val="0"/>
          <w:sz w:val="28"/>
          <w:szCs w:val="32"/>
        </w:rPr>
        <w:t>轴承机械本体、</w:t>
      </w:r>
      <w:r w:rsidR="00E4027A" w:rsidRPr="00E4027A">
        <w:rPr>
          <w:rFonts w:cs="楷体" w:hint="eastAsia"/>
          <w:bCs/>
          <w:kern w:val="0"/>
          <w:sz w:val="28"/>
          <w:szCs w:val="32"/>
        </w:rPr>
        <w:t>高可靠磁悬浮控制系统、长距离信号传送和处理系统、运行监测和故障诊断、部件高温</w:t>
      </w:r>
      <w:r w:rsidR="00970E3D" w:rsidRPr="00E4027A">
        <w:rPr>
          <w:rFonts w:cs="楷体" w:hint="eastAsia"/>
          <w:bCs/>
          <w:kern w:val="0"/>
          <w:sz w:val="28"/>
          <w:szCs w:val="32"/>
        </w:rPr>
        <w:t>测试验证</w:t>
      </w:r>
      <w:r w:rsidR="00E4027A" w:rsidRPr="00E4027A">
        <w:rPr>
          <w:rFonts w:cs="楷体" w:hint="eastAsia"/>
          <w:bCs/>
          <w:kern w:val="0"/>
          <w:sz w:val="28"/>
          <w:szCs w:val="32"/>
        </w:rPr>
        <w:t>等关键技术问题</w:t>
      </w:r>
      <w:r w:rsidR="00970E3D" w:rsidRPr="00E4027A">
        <w:rPr>
          <w:rFonts w:cs="楷体" w:hint="eastAsia"/>
          <w:bCs/>
          <w:kern w:val="0"/>
          <w:sz w:val="28"/>
          <w:szCs w:val="32"/>
        </w:rPr>
        <w:t>，开发耐辐照、耐高温磁悬浮轴承，并在</w:t>
      </w:r>
      <w:proofErr w:type="gramStart"/>
      <w:r w:rsidR="00970E3D" w:rsidRPr="00E4027A">
        <w:rPr>
          <w:rFonts w:cs="楷体" w:hint="eastAsia"/>
          <w:bCs/>
          <w:kern w:val="0"/>
          <w:sz w:val="28"/>
          <w:szCs w:val="32"/>
        </w:rPr>
        <w:t>百兆瓦</w:t>
      </w:r>
      <w:proofErr w:type="gramEnd"/>
      <w:r w:rsidR="00970E3D" w:rsidRPr="00E4027A">
        <w:rPr>
          <w:rFonts w:cs="楷体" w:hint="eastAsia"/>
          <w:bCs/>
          <w:kern w:val="0"/>
          <w:sz w:val="28"/>
          <w:szCs w:val="32"/>
        </w:rPr>
        <w:t>级</w:t>
      </w:r>
      <w:proofErr w:type="gramStart"/>
      <w:r w:rsidR="00970E3D" w:rsidRPr="00E4027A">
        <w:rPr>
          <w:rFonts w:cs="楷体" w:hint="eastAsia"/>
          <w:bCs/>
          <w:kern w:val="0"/>
          <w:sz w:val="28"/>
          <w:szCs w:val="32"/>
        </w:rPr>
        <w:t>钍基熔盐堆</w:t>
      </w:r>
      <w:r w:rsidR="00DA5B0B">
        <w:rPr>
          <w:rFonts w:cs="楷体" w:hint="eastAsia"/>
          <w:bCs/>
          <w:kern w:val="0"/>
          <w:sz w:val="28"/>
          <w:szCs w:val="32"/>
        </w:rPr>
        <w:t>工程</w:t>
      </w:r>
      <w:proofErr w:type="gramEnd"/>
      <w:r w:rsidR="00DA5B0B">
        <w:rPr>
          <w:rFonts w:cs="楷体" w:hint="eastAsia"/>
          <w:bCs/>
          <w:kern w:val="0"/>
          <w:sz w:val="28"/>
          <w:szCs w:val="32"/>
        </w:rPr>
        <w:t>样机</w:t>
      </w:r>
      <w:r w:rsidR="00970E3D" w:rsidRPr="00E4027A">
        <w:rPr>
          <w:rFonts w:cs="楷体" w:hint="eastAsia"/>
          <w:bCs/>
          <w:kern w:val="0"/>
          <w:sz w:val="28"/>
          <w:szCs w:val="32"/>
        </w:rPr>
        <w:t>上调试</w:t>
      </w:r>
      <w:r w:rsidR="00E4027A" w:rsidRPr="00E4027A">
        <w:rPr>
          <w:rFonts w:cs="楷体" w:hint="eastAsia"/>
          <w:bCs/>
          <w:kern w:val="0"/>
          <w:sz w:val="28"/>
          <w:szCs w:val="32"/>
        </w:rPr>
        <w:t>和</w:t>
      </w:r>
      <w:r w:rsidR="00970E3D" w:rsidRPr="00E4027A">
        <w:rPr>
          <w:rFonts w:cs="楷体" w:hint="eastAsia"/>
          <w:bCs/>
          <w:kern w:val="0"/>
          <w:sz w:val="28"/>
          <w:szCs w:val="32"/>
        </w:rPr>
        <w:t>应用。</w:t>
      </w:r>
    </w:p>
    <w:p w14:paraId="4CAD0B06" w14:textId="1958B691" w:rsidR="00E4027A" w:rsidRDefault="00E4027A" w:rsidP="00970E3D">
      <w:pPr>
        <w:autoSpaceDE w:val="0"/>
        <w:autoSpaceDN w:val="0"/>
        <w:adjustRightInd w:val="0"/>
        <w:ind w:firstLineChars="200" w:firstLine="562"/>
        <w:jc w:val="left"/>
        <w:rPr>
          <w:rFonts w:cs="楷体"/>
          <w:b/>
          <w:kern w:val="0"/>
          <w:sz w:val="28"/>
          <w:szCs w:val="32"/>
        </w:rPr>
      </w:pPr>
      <w:r w:rsidRPr="009B34D6">
        <w:rPr>
          <w:rFonts w:cs="楷体" w:hint="eastAsia"/>
          <w:b/>
          <w:kern w:val="0"/>
          <w:sz w:val="28"/>
          <w:szCs w:val="32"/>
        </w:rPr>
        <w:t>交付成果：</w:t>
      </w:r>
      <w:r w:rsidR="000E03EA" w:rsidRPr="00E4027A">
        <w:rPr>
          <w:rFonts w:cs="楷体" w:hint="eastAsia"/>
          <w:bCs/>
          <w:kern w:val="0"/>
          <w:sz w:val="28"/>
          <w:szCs w:val="32"/>
        </w:rPr>
        <w:t>适用于</w:t>
      </w:r>
      <w:r w:rsidR="000E03EA">
        <w:rPr>
          <w:rFonts w:cs="楷体" w:hint="eastAsia"/>
          <w:bCs/>
          <w:kern w:val="0"/>
          <w:sz w:val="28"/>
          <w:szCs w:val="32"/>
        </w:rPr>
        <w:t>熔盐泵验证</w:t>
      </w:r>
      <w:r w:rsidR="000E03EA" w:rsidRPr="00E4027A">
        <w:rPr>
          <w:rFonts w:cs="楷体" w:hint="eastAsia"/>
          <w:bCs/>
          <w:kern w:val="0"/>
          <w:sz w:val="28"/>
          <w:szCs w:val="32"/>
        </w:rPr>
        <w:t>样机的</w:t>
      </w:r>
      <w:r w:rsidR="000E03EA">
        <w:rPr>
          <w:rFonts w:cs="楷体" w:hint="eastAsia"/>
          <w:bCs/>
          <w:kern w:val="0"/>
          <w:sz w:val="28"/>
          <w:szCs w:val="32"/>
        </w:rPr>
        <w:t>耐熔盐蒸汽腐蚀的</w:t>
      </w:r>
      <w:r w:rsidR="000E03EA" w:rsidRPr="00E4027A">
        <w:rPr>
          <w:rFonts w:cs="楷体" w:hint="eastAsia"/>
          <w:bCs/>
          <w:kern w:val="0"/>
          <w:sz w:val="28"/>
          <w:szCs w:val="32"/>
        </w:rPr>
        <w:t>高温磁悬浮轴承</w:t>
      </w:r>
      <w:r w:rsidR="000E03EA" w:rsidRPr="00E4027A">
        <w:rPr>
          <w:rFonts w:cs="楷体" w:hint="eastAsia"/>
          <w:bCs/>
          <w:kern w:val="0"/>
          <w:sz w:val="28"/>
          <w:szCs w:val="32"/>
        </w:rPr>
        <w:t>2</w:t>
      </w:r>
      <w:r w:rsidR="000E03EA" w:rsidRPr="00E4027A">
        <w:rPr>
          <w:rFonts w:cs="楷体" w:hint="eastAsia"/>
          <w:bCs/>
          <w:kern w:val="0"/>
          <w:sz w:val="28"/>
          <w:szCs w:val="32"/>
        </w:rPr>
        <w:t>套，并成功应用</w:t>
      </w:r>
      <w:r w:rsidR="000E03EA">
        <w:rPr>
          <w:rFonts w:cs="楷体" w:hint="eastAsia"/>
          <w:bCs/>
          <w:kern w:val="0"/>
          <w:sz w:val="28"/>
          <w:szCs w:val="32"/>
        </w:rPr>
        <w:t>；</w:t>
      </w:r>
      <w:r w:rsidR="00970E3D" w:rsidRPr="00E4027A">
        <w:rPr>
          <w:rFonts w:cs="楷体" w:hint="eastAsia"/>
          <w:bCs/>
          <w:kern w:val="0"/>
          <w:sz w:val="28"/>
          <w:szCs w:val="32"/>
        </w:rPr>
        <w:t>适用于大流量熔盐</w:t>
      </w:r>
      <w:proofErr w:type="gramStart"/>
      <w:r w:rsidR="00970E3D" w:rsidRPr="00E4027A">
        <w:rPr>
          <w:rFonts w:cs="楷体" w:hint="eastAsia"/>
          <w:bCs/>
          <w:kern w:val="0"/>
          <w:sz w:val="28"/>
          <w:szCs w:val="32"/>
        </w:rPr>
        <w:t>泵工程</w:t>
      </w:r>
      <w:proofErr w:type="gramEnd"/>
      <w:r w:rsidR="00970E3D" w:rsidRPr="00E4027A">
        <w:rPr>
          <w:rFonts w:cs="楷体" w:hint="eastAsia"/>
          <w:bCs/>
          <w:kern w:val="0"/>
          <w:sz w:val="28"/>
          <w:szCs w:val="32"/>
        </w:rPr>
        <w:t>样机的</w:t>
      </w:r>
      <w:r w:rsidR="00897ADC">
        <w:rPr>
          <w:rFonts w:cs="楷体" w:hint="eastAsia"/>
          <w:bCs/>
          <w:kern w:val="0"/>
          <w:sz w:val="28"/>
          <w:szCs w:val="32"/>
        </w:rPr>
        <w:t>耐熔盐蒸汽腐蚀的</w:t>
      </w:r>
      <w:r w:rsidR="00970E3D" w:rsidRPr="00E4027A">
        <w:rPr>
          <w:rFonts w:cs="楷体" w:hint="eastAsia"/>
          <w:bCs/>
          <w:kern w:val="0"/>
          <w:sz w:val="28"/>
          <w:szCs w:val="32"/>
        </w:rPr>
        <w:t>高温磁悬浮轴承</w:t>
      </w:r>
      <w:r w:rsidRPr="00E4027A">
        <w:rPr>
          <w:rFonts w:cs="楷体" w:hint="eastAsia"/>
          <w:bCs/>
          <w:kern w:val="0"/>
          <w:sz w:val="28"/>
          <w:szCs w:val="32"/>
        </w:rPr>
        <w:t>2</w:t>
      </w:r>
      <w:r w:rsidRPr="00E4027A">
        <w:rPr>
          <w:rFonts w:cs="楷体" w:hint="eastAsia"/>
          <w:bCs/>
          <w:kern w:val="0"/>
          <w:sz w:val="28"/>
          <w:szCs w:val="32"/>
        </w:rPr>
        <w:t>套，并成功应用。</w:t>
      </w:r>
    </w:p>
    <w:p w14:paraId="520E05F4" w14:textId="6357AD0C" w:rsidR="00142333" w:rsidRDefault="00E4027A" w:rsidP="00970E3D">
      <w:pPr>
        <w:autoSpaceDE w:val="0"/>
        <w:autoSpaceDN w:val="0"/>
        <w:adjustRightInd w:val="0"/>
        <w:ind w:firstLineChars="200" w:firstLine="562"/>
        <w:jc w:val="left"/>
        <w:rPr>
          <w:rFonts w:cs="楷体"/>
          <w:b/>
          <w:kern w:val="0"/>
          <w:sz w:val="28"/>
          <w:szCs w:val="32"/>
        </w:rPr>
      </w:pPr>
      <w:r w:rsidRPr="009B34D6">
        <w:rPr>
          <w:rFonts w:cs="楷体" w:hint="eastAsia"/>
          <w:b/>
          <w:kern w:val="0"/>
          <w:sz w:val="28"/>
          <w:szCs w:val="32"/>
        </w:rPr>
        <w:t>考核指标：</w:t>
      </w:r>
      <w:r w:rsidR="00DA5B0B" w:rsidRPr="00F65E52">
        <w:rPr>
          <w:rFonts w:cs="楷体" w:hint="eastAsia"/>
          <w:bCs/>
          <w:kern w:val="0"/>
          <w:sz w:val="28"/>
          <w:szCs w:val="32"/>
        </w:rPr>
        <w:t>耐辐照、绝缘等级</w:t>
      </w:r>
      <w:r w:rsidR="00DA5B0B" w:rsidRPr="00F65E52">
        <w:rPr>
          <w:rFonts w:cs="楷体" w:hint="eastAsia"/>
          <w:bCs/>
          <w:kern w:val="0"/>
          <w:sz w:val="28"/>
          <w:szCs w:val="32"/>
        </w:rPr>
        <w:t>C</w:t>
      </w:r>
      <w:r w:rsidR="00DA5B0B" w:rsidRPr="00F65E52">
        <w:rPr>
          <w:rFonts w:cs="楷体" w:hint="eastAsia"/>
          <w:bCs/>
          <w:kern w:val="0"/>
          <w:sz w:val="28"/>
          <w:szCs w:val="32"/>
        </w:rPr>
        <w:t>级，耐温≥</w:t>
      </w:r>
      <w:r w:rsidR="00DA5B0B" w:rsidRPr="00F65E52">
        <w:rPr>
          <w:rFonts w:cs="楷体" w:hint="eastAsia"/>
          <w:bCs/>
          <w:kern w:val="0"/>
          <w:sz w:val="28"/>
          <w:szCs w:val="32"/>
        </w:rPr>
        <w:t>260</w:t>
      </w:r>
      <w:r w:rsidR="00DA5B0B" w:rsidRPr="00F65E52">
        <w:rPr>
          <w:rFonts w:cs="楷体" w:hint="eastAsia"/>
          <w:bCs/>
          <w:kern w:val="0"/>
          <w:sz w:val="28"/>
          <w:szCs w:val="32"/>
        </w:rPr>
        <w:t>℃</w:t>
      </w:r>
      <w:r w:rsidR="00DA5B0B">
        <w:rPr>
          <w:rFonts w:cs="楷体" w:hint="eastAsia"/>
          <w:bCs/>
          <w:kern w:val="0"/>
          <w:sz w:val="28"/>
          <w:szCs w:val="32"/>
        </w:rPr>
        <w:t>；</w:t>
      </w:r>
      <w:r w:rsidR="005F42B0">
        <w:rPr>
          <w:rFonts w:cs="楷体" w:hint="eastAsia"/>
          <w:bCs/>
          <w:kern w:val="0"/>
          <w:sz w:val="28"/>
          <w:szCs w:val="32"/>
        </w:rPr>
        <w:t>完成在</w:t>
      </w:r>
      <w:r w:rsidR="00DA5B0B" w:rsidRPr="00D84E87">
        <w:rPr>
          <w:rFonts w:ascii="宋体" w:hAnsi="宋体" w:cs="宋体" w:hint="eastAsia"/>
          <w:bCs/>
          <w:kern w:val="0"/>
          <w:sz w:val="28"/>
          <w:szCs w:val="32"/>
        </w:rPr>
        <w:t>熔盐泵验证样机</w:t>
      </w:r>
      <w:r w:rsidR="00E458DA">
        <w:rPr>
          <w:rFonts w:ascii="宋体" w:hAnsi="宋体" w:cs="宋体" w:hint="eastAsia"/>
          <w:bCs/>
          <w:kern w:val="0"/>
          <w:sz w:val="28"/>
          <w:szCs w:val="32"/>
        </w:rPr>
        <w:t>（</w:t>
      </w:r>
      <w:r w:rsidR="00DA5B0B" w:rsidRPr="00D84E87">
        <w:rPr>
          <w:rFonts w:ascii="宋体" w:hAnsi="宋体" w:cs="宋体" w:hint="eastAsia"/>
          <w:bCs/>
          <w:kern w:val="0"/>
          <w:sz w:val="28"/>
          <w:szCs w:val="32"/>
        </w:rPr>
        <w:t>流量≥350 m</w:t>
      </w:r>
      <w:r w:rsidR="00DA5B0B" w:rsidRPr="00D84E87">
        <w:rPr>
          <w:rFonts w:ascii="宋体" w:hAnsi="宋体" w:cs="宋体" w:hint="eastAsia"/>
          <w:bCs/>
          <w:kern w:val="0"/>
          <w:sz w:val="28"/>
          <w:szCs w:val="32"/>
          <w:vertAlign w:val="superscript"/>
        </w:rPr>
        <w:t>3</w:t>
      </w:r>
      <w:r w:rsidR="00DA5B0B" w:rsidRPr="00D84E87">
        <w:rPr>
          <w:rFonts w:ascii="宋体" w:hAnsi="宋体" w:cs="宋体" w:hint="eastAsia"/>
          <w:bCs/>
          <w:kern w:val="0"/>
          <w:sz w:val="28"/>
          <w:szCs w:val="32"/>
        </w:rPr>
        <w:t>/h，扬程≥20m</w:t>
      </w:r>
      <w:r w:rsidR="00E458DA">
        <w:rPr>
          <w:rFonts w:ascii="宋体" w:hAnsi="宋体" w:cs="宋体" w:hint="eastAsia"/>
          <w:bCs/>
          <w:kern w:val="0"/>
          <w:sz w:val="28"/>
          <w:szCs w:val="32"/>
        </w:rPr>
        <w:t>）</w:t>
      </w:r>
      <w:r w:rsidR="005F42B0">
        <w:rPr>
          <w:rFonts w:ascii="宋体" w:hAnsi="宋体" w:cs="宋体" w:hint="eastAsia"/>
          <w:bCs/>
          <w:kern w:val="0"/>
          <w:sz w:val="28"/>
          <w:szCs w:val="32"/>
        </w:rPr>
        <w:t>上</w:t>
      </w:r>
      <w:r w:rsidR="00E458DA">
        <w:rPr>
          <w:rFonts w:ascii="宋体" w:hAnsi="宋体" w:cs="宋体" w:hint="eastAsia"/>
          <w:bCs/>
          <w:kern w:val="0"/>
          <w:sz w:val="28"/>
          <w:szCs w:val="32"/>
        </w:rPr>
        <w:t>的集成应用</w:t>
      </w:r>
      <w:r w:rsidR="00DA5B0B" w:rsidRPr="00D84E87">
        <w:rPr>
          <w:rFonts w:ascii="宋体" w:hAnsi="宋体" w:cs="宋体" w:hint="eastAsia"/>
          <w:bCs/>
          <w:kern w:val="0"/>
          <w:sz w:val="28"/>
          <w:szCs w:val="32"/>
        </w:rPr>
        <w:t>；</w:t>
      </w:r>
      <w:r w:rsidR="005F42B0">
        <w:rPr>
          <w:rFonts w:ascii="宋体" w:hAnsi="宋体" w:cs="宋体" w:hint="eastAsia"/>
          <w:bCs/>
          <w:kern w:val="0"/>
          <w:sz w:val="28"/>
          <w:szCs w:val="32"/>
        </w:rPr>
        <w:t>完成在</w:t>
      </w:r>
      <w:r w:rsidR="00DA5B0B" w:rsidRPr="00D84E87">
        <w:rPr>
          <w:rFonts w:ascii="宋体" w:hAnsi="宋体" w:cs="宋体" w:hint="eastAsia"/>
          <w:bCs/>
          <w:kern w:val="0"/>
          <w:sz w:val="28"/>
          <w:szCs w:val="32"/>
        </w:rPr>
        <w:t>大流量熔盐泵工程样机</w:t>
      </w:r>
      <w:r w:rsidR="00E458DA">
        <w:rPr>
          <w:rFonts w:ascii="宋体" w:hAnsi="宋体" w:cs="宋体" w:hint="eastAsia"/>
          <w:bCs/>
          <w:kern w:val="0"/>
          <w:sz w:val="28"/>
          <w:szCs w:val="32"/>
        </w:rPr>
        <w:t>（</w:t>
      </w:r>
      <w:r w:rsidR="00DA5B0B" w:rsidRPr="00D84E87">
        <w:rPr>
          <w:rFonts w:ascii="宋体" w:hAnsi="宋体" w:cs="宋体" w:hint="eastAsia"/>
          <w:bCs/>
          <w:kern w:val="0"/>
          <w:sz w:val="28"/>
          <w:szCs w:val="32"/>
        </w:rPr>
        <w:t>流量</w:t>
      </w:r>
      <w:r w:rsidR="00F13B55" w:rsidRPr="00D84E87">
        <w:rPr>
          <w:rFonts w:ascii="宋体" w:hAnsi="宋体" w:cs="宋体" w:hint="eastAsia"/>
          <w:bCs/>
          <w:kern w:val="0"/>
          <w:sz w:val="28"/>
          <w:szCs w:val="32"/>
        </w:rPr>
        <w:t>≥</w:t>
      </w:r>
      <w:r w:rsidR="00DA5B0B">
        <w:rPr>
          <w:rFonts w:ascii="宋体" w:hAnsi="宋体" w:cs="宋体" w:hint="eastAsia"/>
          <w:bCs/>
          <w:kern w:val="0"/>
          <w:sz w:val="28"/>
          <w:szCs w:val="32"/>
        </w:rPr>
        <w:t>26</w:t>
      </w:r>
      <w:r w:rsidR="00DA5B0B" w:rsidRPr="00D84E87">
        <w:rPr>
          <w:rFonts w:ascii="宋体" w:hAnsi="宋体" w:cs="宋体" w:hint="eastAsia"/>
          <w:bCs/>
          <w:kern w:val="0"/>
          <w:sz w:val="28"/>
          <w:szCs w:val="32"/>
        </w:rPr>
        <w:t>00 m</w:t>
      </w:r>
      <w:r w:rsidR="00DA5B0B" w:rsidRPr="00D84E87">
        <w:rPr>
          <w:rFonts w:ascii="宋体" w:hAnsi="宋体" w:cs="宋体" w:hint="eastAsia"/>
          <w:bCs/>
          <w:kern w:val="0"/>
          <w:sz w:val="28"/>
          <w:szCs w:val="32"/>
          <w:vertAlign w:val="superscript"/>
        </w:rPr>
        <w:t>3</w:t>
      </w:r>
      <w:r w:rsidR="00DA5B0B" w:rsidRPr="00D84E87">
        <w:rPr>
          <w:rFonts w:ascii="宋体" w:hAnsi="宋体" w:cs="宋体" w:hint="eastAsia"/>
          <w:bCs/>
          <w:kern w:val="0"/>
          <w:sz w:val="28"/>
          <w:szCs w:val="32"/>
        </w:rPr>
        <w:t>/h，扬程</w:t>
      </w:r>
      <w:r w:rsidR="00F13B55" w:rsidRPr="00D84E87">
        <w:rPr>
          <w:rFonts w:ascii="宋体" w:hAnsi="宋体" w:cs="宋体" w:hint="eastAsia"/>
          <w:bCs/>
          <w:kern w:val="0"/>
          <w:sz w:val="28"/>
          <w:szCs w:val="32"/>
        </w:rPr>
        <w:t>≥</w:t>
      </w:r>
      <w:r w:rsidR="00DA5B0B" w:rsidRPr="00D84E87">
        <w:rPr>
          <w:rFonts w:ascii="宋体" w:hAnsi="宋体" w:cs="宋体" w:hint="eastAsia"/>
          <w:bCs/>
          <w:kern w:val="0"/>
          <w:sz w:val="28"/>
          <w:szCs w:val="32"/>
        </w:rPr>
        <w:t>20m</w:t>
      </w:r>
      <w:r w:rsidR="00E458DA">
        <w:rPr>
          <w:rFonts w:ascii="宋体" w:hAnsi="宋体" w:cs="宋体" w:hint="eastAsia"/>
          <w:bCs/>
          <w:kern w:val="0"/>
          <w:sz w:val="28"/>
          <w:szCs w:val="32"/>
        </w:rPr>
        <w:t>）的集成应用</w:t>
      </w:r>
      <w:r w:rsidR="0037440E">
        <w:rPr>
          <w:rFonts w:cs="楷体" w:hint="eastAsia"/>
          <w:bCs/>
          <w:kern w:val="0"/>
          <w:sz w:val="28"/>
          <w:szCs w:val="32"/>
        </w:rPr>
        <w:t>。</w:t>
      </w:r>
    </w:p>
    <w:p w14:paraId="54472F78" w14:textId="41B0729C" w:rsidR="00142333" w:rsidRDefault="00142333" w:rsidP="00142333">
      <w:pPr>
        <w:autoSpaceDE w:val="0"/>
        <w:autoSpaceDN w:val="0"/>
        <w:adjustRightInd w:val="0"/>
        <w:ind w:firstLineChars="200" w:firstLine="562"/>
        <w:jc w:val="left"/>
        <w:rPr>
          <w:rFonts w:cs="仿宋"/>
          <w:kern w:val="0"/>
          <w:sz w:val="28"/>
          <w:szCs w:val="32"/>
        </w:rPr>
      </w:pPr>
      <w:r w:rsidRPr="009B34D6">
        <w:rPr>
          <w:rFonts w:cs="楷体" w:hint="eastAsia"/>
          <w:b/>
          <w:kern w:val="0"/>
          <w:sz w:val="28"/>
          <w:szCs w:val="32"/>
        </w:rPr>
        <w:t>组织方式：</w:t>
      </w:r>
      <w:r w:rsidRPr="009B34D6">
        <w:rPr>
          <w:rFonts w:cs="仿宋"/>
          <w:kern w:val="0"/>
          <w:sz w:val="28"/>
          <w:szCs w:val="32"/>
        </w:rPr>
        <w:t xml:space="preserve"> </w:t>
      </w:r>
      <w:r>
        <w:rPr>
          <w:rFonts w:cs="仿宋" w:hint="eastAsia"/>
          <w:kern w:val="0"/>
          <w:sz w:val="28"/>
          <w:szCs w:val="32"/>
        </w:rPr>
        <w:t>联合研发</w:t>
      </w:r>
    </w:p>
    <w:p w14:paraId="56A7B7EA" w14:textId="08B1D883" w:rsidR="00142333" w:rsidRDefault="00142333" w:rsidP="00142333">
      <w:pPr>
        <w:autoSpaceDE w:val="0"/>
        <w:autoSpaceDN w:val="0"/>
        <w:adjustRightInd w:val="0"/>
        <w:ind w:firstLineChars="200" w:firstLine="562"/>
        <w:jc w:val="left"/>
        <w:rPr>
          <w:rFonts w:cs="仿宋"/>
          <w:kern w:val="0"/>
          <w:sz w:val="28"/>
          <w:szCs w:val="32"/>
        </w:rPr>
      </w:pPr>
      <w:r w:rsidRPr="009B34D6">
        <w:rPr>
          <w:rFonts w:cs="楷体" w:hint="eastAsia"/>
          <w:b/>
          <w:kern w:val="0"/>
          <w:sz w:val="28"/>
          <w:szCs w:val="32"/>
        </w:rPr>
        <w:t>中央财政预算额度：</w:t>
      </w:r>
      <w:r w:rsidRPr="009B34D6">
        <w:rPr>
          <w:rFonts w:cs="TimesNewRomanPSMT"/>
          <w:kern w:val="0"/>
          <w:sz w:val="28"/>
          <w:szCs w:val="32"/>
        </w:rPr>
        <w:t xml:space="preserve"> </w:t>
      </w:r>
      <w:r>
        <w:rPr>
          <w:rFonts w:cs="TimesNewRomanPSMT" w:hint="eastAsia"/>
          <w:kern w:val="0"/>
          <w:sz w:val="28"/>
          <w:szCs w:val="32"/>
        </w:rPr>
        <w:t>1500</w:t>
      </w:r>
      <w:r w:rsidRPr="009B34D6">
        <w:rPr>
          <w:rFonts w:cs="仿宋" w:hint="eastAsia"/>
          <w:kern w:val="0"/>
          <w:sz w:val="28"/>
          <w:szCs w:val="32"/>
        </w:rPr>
        <w:t>万元。</w:t>
      </w:r>
      <w:r>
        <w:rPr>
          <w:rFonts w:cs="仿宋" w:hint="eastAsia"/>
          <w:kern w:val="0"/>
          <w:sz w:val="28"/>
          <w:szCs w:val="32"/>
        </w:rPr>
        <w:t>要求配套经费比例不低于</w:t>
      </w:r>
      <w:r>
        <w:rPr>
          <w:rFonts w:cs="仿宋" w:hint="eastAsia"/>
          <w:kern w:val="0"/>
          <w:sz w:val="28"/>
          <w:szCs w:val="32"/>
        </w:rPr>
        <w:t>1:1</w:t>
      </w:r>
    </w:p>
    <w:p w14:paraId="7D34E656" w14:textId="100DECCB" w:rsidR="00142333" w:rsidRPr="00DA5B0B" w:rsidRDefault="00142333" w:rsidP="00142333">
      <w:pPr>
        <w:ind w:firstLineChars="200" w:firstLine="562"/>
        <w:rPr>
          <w:bCs/>
          <w:sz w:val="28"/>
        </w:rPr>
      </w:pPr>
      <w:r w:rsidRPr="009B34D6">
        <w:rPr>
          <w:rFonts w:cs="楷体" w:hint="eastAsia"/>
          <w:b/>
          <w:kern w:val="0"/>
          <w:sz w:val="28"/>
          <w:szCs w:val="32"/>
        </w:rPr>
        <w:t>联系方式：</w:t>
      </w:r>
      <w:r w:rsidR="00DA5B0B">
        <w:rPr>
          <w:rFonts w:cs="楷体" w:hint="eastAsia"/>
          <w:b/>
          <w:kern w:val="0"/>
          <w:sz w:val="28"/>
          <w:szCs w:val="32"/>
        </w:rPr>
        <w:t>蒲宁</w:t>
      </w:r>
      <w:r w:rsidR="00DA5B0B">
        <w:rPr>
          <w:rFonts w:cs="楷体" w:hint="eastAsia"/>
          <w:b/>
          <w:kern w:val="0"/>
          <w:sz w:val="28"/>
          <w:szCs w:val="32"/>
        </w:rPr>
        <w:t xml:space="preserve"> </w:t>
      </w:r>
      <w:r w:rsidR="00DA5B0B" w:rsidRPr="00DA5B0B">
        <w:rPr>
          <w:rFonts w:cs="楷体"/>
          <w:bCs/>
          <w:kern w:val="0"/>
          <w:sz w:val="28"/>
          <w:szCs w:val="32"/>
        </w:rPr>
        <w:t>18800200265</w:t>
      </w:r>
    </w:p>
    <w:p w14:paraId="7CB18A9A" w14:textId="77777777" w:rsidR="009B34D6" w:rsidRPr="009B34D6" w:rsidRDefault="009B34D6" w:rsidP="009B34D6">
      <w:pPr>
        <w:autoSpaceDE w:val="0"/>
        <w:autoSpaceDN w:val="0"/>
        <w:adjustRightInd w:val="0"/>
        <w:ind w:firstLineChars="200" w:firstLine="560"/>
        <w:jc w:val="left"/>
        <w:rPr>
          <w:rFonts w:cs="仿宋"/>
          <w:kern w:val="0"/>
          <w:sz w:val="28"/>
          <w:szCs w:val="32"/>
        </w:rPr>
      </w:pPr>
    </w:p>
    <w:p w14:paraId="2CB2A4C8" w14:textId="77777777" w:rsidR="009B34D6" w:rsidRPr="009B34D6" w:rsidRDefault="009B34D6" w:rsidP="009B34D6">
      <w:pPr>
        <w:autoSpaceDE w:val="0"/>
        <w:autoSpaceDN w:val="0"/>
        <w:adjustRightInd w:val="0"/>
        <w:ind w:firstLineChars="200" w:firstLine="560"/>
        <w:jc w:val="left"/>
        <w:rPr>
          <w:rFonts w:cs="仿宋"/>
          <w:kern w:val="0"/>
          <w:sz w:val="28"/>
          <w:szCs w:val="32"/>
        </w:rPr>
      </w:pPr>
    </w:p>
    <w:sectPr w:rsidR="009B34D6" w:rsidRPr="009B3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3DB19" w14:textId="77777777" w:rsidR="00D956AA" w:rsidRDefault="00D956AA" w:rsidP="00897ADC">
      <w:r>
        <w:separator/>
      </w:r>
    </w:p>
  </w:endnote>
  <w:endnote w:type="continuationSeparator" w:id="0">
    <w:p w14:paraId="7A8C10C7" w14:textId="77777777" w:rsidR="00D956AA" w:rsidRDefault="00D956AA" w:rsidP="0089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BSJW--GB1-0">
    <w:altName w:val="等线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等线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4487D" w14:textId="77777777" w:rsidR="00D956AA" w:rsidRDefault="00D956AA" w:rsidP="00897ADC">
      <w:r>
        <w:separator/>
      </w:r>
    </w:p>
  </w:footnote>
  <w:footnote w:type="continuationSeparator" w:id="0">
    <w:p w14:paraId="5B4292A0" w14:textId="77777777" w:rsidR="00D956AA" w:rsidRDefault="00D956AA" w:rsidP="00897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7BA"/>
    <w:rsid w:val="00050787"/>
    <w:rsid w:val="00056AB3"/>
    <w:rsid w:val="000A0332"/>
    <w:rsid w:val="000E03EA"/>
    <w:rsid w:val="00142333"/>
    <w:rsid w:val="00240B86"/>
    <w:rsid w:val="002847BA"/>
    <w:rsid w:val="00322DA4"/>
    <w:rsid w:val="0037440E"/>
    <w:rsid w:val="003E09CB"/>
    <w:rsid w:val="0044450B"/>
    <w:rsid w:val="00480428"/>
    <w:rsid w:val="00522481"/>
    <w:rsid w:val="005B4CC0"/>
    <w:rsid w:val="005F42B0"/>
    <w:rsid w:val="00671717"/>
    <w:rsid w:val="006A05B8"/>
    <w:rsid w:val="00716F9A"/>
    <w:rsid w:val="007B0A43"/>
    <w:rsid w:val="007B4016"/>
    <w:rsid w:val="007E689E"/>
    <w:rsid w:val="008261F4"/>
    <w:rsid w:val="00897ADC"/>
    <w:rsid w:val="008F2CD0"/>
    <w:rsid w:val="0096006A"/>
    <w:rsid w:val="00970E3D"/>
    <w:rsid w:val="009B29A0"/>
    <w:rsid w:val="009B34D6"/>
    <w:rsid w:val="009D741C"/>
    <w:rsid w:val="00BD6962"/>
    <w:rsid w:val="00BF6D2E"/>
    <w:rsid w:val="00C6564F"/>
    <w:rsid w:val="00C8289D"/>
    <w:rsid w:val="00CD0D97"/>
    <w:rsid w:val="00D956AA"/>
    <w:rsid w:val="00DA5B0B"/>
    <w:rsid w:val="00E4027A"/>
    <w:rsid w:val="00E458DA"/>
    <w:rsid w:val="00F13B55"/>
    <w:rsid w:val="00F65E52"/>
    <w:rsid w:val="00FE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68C8F"/>
  <w15:chartTrackingRefBased/>
  <w15:docId w15:val="{2C3CDE25-E640-45BD-933B-B465A002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A43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AD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7ADC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7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7ADC"/>
    <w:rPr>
      <w:rFonts w:ascii="Times New Roman" w:eastAsia="宋体" w:hAnsi="Times New Roman"/>
      <w:sz w:val="18"/>
      <w:szCs w:val="18"/>
    </w:rPr>
  </w:style>
  <w:style w:type="paragraph" w:styleId="a7">
    <w:name w:val="Revision"/>
    <w:hidden/>
    <w:uiPriority w:val="99"/>
    <w:semiHidden/>
    <w:rsid w:val="00480428"/>
    <w:rPr>
      <w:rFonts w:ascii="Times New Roman" w:eastAsia="宋体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6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3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9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Huanqi</dc:creator>
  <cp:keywords/>
  <dc:description/>
  <cp:lastModifiedBy>颖博 李</cp:lastModifiedBy>
  <cp:revision>6</cp:revision>
  <dcterms:created xsi:type="dcterms:W3CDTF">2025-10-31T06:01:00Z</dcterms:created>
  <dcterms:modified xsi:type="dcterms:W3CDTF">2025-11-03T04:50:00Z</dcterms:modified>
</cp:coreProperties>
</file>