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D0AC1">
      <w:pPr>
        <w:autoSpaceDE w:val="0"/>
        <w:autoSpaceDN w:val="0"/>
        <w:adjustRightInd w:val="0"/>
        <w:jc w:val="center"/>
        <w:rPr>
          <w:rFonts w:cs="FZXBSJW--GB1-0"/>
          <w:b/>
          <w:bCs/>
          <w:kern w:val="0"/>
          <w:sz w:val="32"/>
          <w:szCs w:val="32"/>
          <w:highlight w:val="none"/>
        </w:rPr>
      </w:pPr>
      <w:r>
        <w:rPr>
          <w:rFonts w:hint="eastAsia" w:cs="FZXBSJW--GB1-0"/>
          <w:b/>
          <w:bCs/>
          <w:kern w:val="0"/>
          <w:sz w:val="32"/>
          <w:szCs w:val="32"/>
          <w:highlight w:val="none"/>
        </w:rPr>
        <w:t>“两种新一代核裂变能关键技术研究”抢占制高点专项</w:t>
      </w:r>
    </w:p>
    <w:p w14:paraId="0FC2596B">
      <w:pPr>
        <w:autoSpaceDE w:val="0"/>
        <w:autoSpaceDN w:val="0"/>
        <w:adjustRightInd w:val="0"/>
        <w:jc w:val="center"/>
        <w:rPr>
          <w:rFonts w:cs="FZXBSJW--GB1-0"/>
          <w:b/>
          <w:bCs/>
          <w:kern w:val="0"/>
          <w:sz w:val="32"/>
          <w:szCs w:val="32"/>
          <w:highlight w:val="none"/>
        </w:rPr>
      </w:pPr>
      <w:r>
        <w:rPr>
          <w:rFonts w:hint="eastAsia" w:cs="FZXBSJW--GB1-0"/>
          <w:b/>
          <w:bCs/>
          <w:kern w:val="0"/>
          <w:sz w:val="32"/>
          <w:szCs w:val="32"/>
          <w:highlight w:val="none"/>
        </w:rPr>
        <w:t>合作任务申报指南</w:t>
      </w:r>
    </w:p>
    <w:p w14:paraId="7DE710A9">
      <w:pPr>
        <w:autoSpaceDE w:val="0"/>
        <w:autoSpaceDN w:val="0"/>
        <w:adjustRightInd w:val="0"/>
        <w:jc w:val="both"/>
        <w:outlineLvl w:val="0"/>
        <w:rPr>
          <w:rFonts w:cs="黑体"/>
          <w:b/>
          <w:kern w:val="0"/>
          <w:sz w:val="30"/>
          <w:szCs w:val="30"/>
          <w:highlight w:val="none"/>
        </w:rPr>
      </w:pPr>
      <w:r>
        <w:rPr>
          <w:rFonts w:hint="eastAsia" w:cs="黑体"/>
          <w:b/>
          <w:kern w:val="0"/>
          <w:sz w:val="30"/>
          <w:szCs w:val="30"/>
          <w:highlight w:val="none"/>
        </w:rPr>
        <w:t>一、GH3535合金特种管材研制与开发</w:t>
      </w:r>
    </w:p>
    <w:p w14:paraId="24771C08">
      <w:pPr>
        <w:autoSpaceDE w:val="0"/>
        <w:autoSpaceDN w:val="0"/>
        <w:adjustRightInd w:val="0"/>
        <w:ind w:firstLine="562" w:firstLineChars="200"/>
        <w:jc w:val="both"/>
        <w:rPr>
          <w:rFonts w:cs="楷体"/>
          <w:bCs/>
          <w:kern w:val="0"/>
          <w:sz w:val="28"/>
          <w:szCs w:val="32"/>
          <w:highlight w:val="none"/>
        </w:rPr>
      </w:pPr>
      <w:r>
        <w:rPr>
          <w:rFonts w:hint="eastAsia" w:cs="楷体"/>
          <w:b/>
          <w:kern w:val="0"/>
          <w:sz w:val="28"/>
          <w:szCs w:val="32"/>
          <w:highlight w:val="none"/>
        </w:rPr>
        <w:t>研究内容：</w:t>
      </w:r>
      <w:r>
        <w:rPr>
          <w:rFonts w:hint="eastAsia" w:cs="楷体"/>
          <w:bCs/>
          <w:kern w:val="0"/>
          <w:sz w:val="28"/>
          <w:szCs w:val="32"/>
          <w:highlight w:val="none"/>
        </w:rPr>
        <w:t>基于百兆瓦熔盐堆关键装备制备难点，开展构件大型化关键技术研发，突破装备制造水平瓶颈。其中熔盐堆用特种GH3535合金特种管材面临突破传统加工制备技术极限的问题，亟需开展攻关解决</w:t>
      </w:r>
      <w:r>
        <w:rPr>
          <w:rFonts w:hint="eastAsia" w:cs="仿宋"/>
          <w:kern w:val="0"/>
          <w:sz w:val="28"/>
          <w:szCs w:val="32"/>
          <w:highlight w:val="none"/>
        </w:rPr>
        <w:t>大口径无缝管、螺旋换热管、</w:t>
      </w:r>
      <w:r>
        <w:rPr>
          <w:rFonts w:hint="eastAsia" w:cs="楷体"/>
          <w:bCs/>
          <w:kern w:val="0"/>
          <w:sz w:val="28"/>
          <w:szCs w:val="32"/>
          <w:highlight w:val="none"/>
          <w:lang w:val="en-US" w:eastAsia="zh-CN"/>
        </w:rPr>
        <w:t>无缝化</w:t>
      </w:r>
      <w:r>
        <w:rPr>
          <w:rFonts w:hint="eastAsia" w:cs="楷体"/>
          <w:bCs/>
          <w:kern w:val="0"/>
          <w:sz w:val="28"/>
          <w:szCs w:val="32"/>
          <w:highlight w:val="none"/>
        </w:rPr>
        <w:t>焊接管</w:t>
      </w:r>
      <w:r>
        <w:rPr>
          <w:rFonts w:hint="eastAsia" w:cs="楷体"/>
          <w:bCs/>
          <w:kern w:val="0"/>
          <w:sz w:val="28"/>
          <w:szCs w:val="32"/>
          <w:highlight w:val="none"/>
          <w:lang w:val="en-US" w:eastAsia="zh-CN"/>
        </w:rPr>
        <w:t>及</w:t>
      </w:r>
      <w:r>
        <w:rPr>
          <w:rFonts w:hint="eastAsia" w:cs="仿宋"/>
          <w:kern w:val="0"/>
          <w:sz w:val="28"/>
          <w:szCs w:val="32"/>
          <w:highlight w:val="none"/>
        </w:rPr>
        <w:t>螺纹管</w:t>
      </w:r>
      <w:r>
        <w:rPr>
          <w:rFonts w:hint="eastAsia" w:cs="楷体"/>
          <w:bCs/>
          <w:kern w:val="0"/>
          <w:sz w:val="28"/>
          <w:szCs w:val="32"/>
          <w:highlight w:val="none"/>
        </w:rPr>
        <w:t>等方面关键技术研究</w:t>
      </w:r>
      <w:r>
        <w:rPr>
          <w:rFonts w:hint="eastAsia" w:cs="楷体"/>
          <w:bCs/>
          <w:kern w:val="0"/>
          <w:sz w:val="28"/>
          <w:szCs w:val="32"/>
          <w:highlight w:val="none"/>
          <w:lang w:eastAsia="zh-CN"/>
        </w:rPr>
        <w:t>，</w:t>
      </w:r>
      <w:r>
        <w:rPr>
          <w:rFonts w:hint="eastAsia" w:cs="楷体"/>
          <w:bCs/>
          <w:kern w:val="0"/>
          <w:sz w:val="28"/>
          <w:szCs w:val="32"/>
          <w:highlight w:val="none"/>
          <w:lang w:val="en-US" w:eastAsia="zh-CN"/>
        </w:rPr>
        <w:t>探索大口径无缝管预制技术及管配件加工技术</w:t>
      </w:r>
      <w:r>
        <w:rPr>
          <w:rFonts w:hint="eastAsia" w:cs="楷体"/>
          <w:bCs/>
          <w:kern w:val="0"/>
          <w:sz w:val="28"/>
          <w:szCs w:val="32"/>
          <w:highlight w:val="none"/>
        </w:rPr>
        <w:t>。形成系列GH3535合金特种管材制造方案，为熔盐堆的商业化发展提供产业链技术支持。</w:t>
      </w:r>
    </w:p>
    <w:p w14:paraId="770C6DC9">
      <w:pPr>
        <w:autoSpaceDE w:val="0"/>
        <w:autoSpaceDN w:val="0"/>
        <w:adjustRightInd w:val="0"/>
        <w:ind w:firstLine="562" w:firstLineChars="200"/>
        <w:jc w:val="both"/>
        <w:rPr>
          <w:rFonts w:cs="楷体"/>
          <w:b/>
          <w:kern w:val="0"/>
          <w:sz w:val="28"/>
          <w:szCs w:val="32"/>
          <w:highlight w:val="none"/>
        </w:rPr>
      </w:pPr>
      <w:r>
        <w:rPr>
          <w:rFonts w:hint="eastAsia" w:cs="楷体"/>
          <w:b/>
          <w:kern w:val="0"/>
          <w:sz w:val="28"/>
          <w:szCs w:val="32"/>
          <w:highlight w:val="none"/>
        </w:rPr>
        <w:t>交付成果：</w:t>
      </w:r>
    </w:p>
    <w:p w14:paraId="5AB8ED11">
      <w:pPr>
        <w:autoSpaceDE w:val="0"/>
        <w:autoSpaceDN w:val="0"/>
        <w:adjustRightInd w:val="0"/>
        <w:ind w:firstLine="560" w:firstLineChars="200"/>
        <w:jc w:val="both"/>
        <w:rPr>
          <w:rFonts w:cs="仿宋"/>
          <w:kern w:val="0"/>
          <w:sz w:val="28"/>
          <w:szCs w:val="32"/>
          <w:highlight w:val="none"/>
        </w:rPr>
      </w:pPr>
      <w:r>
        <w:rPr>
          <w:rFonts w:hint="eastAsia" w:cs="仿宋"/>
          <w:kern w:val="0"/>
          <w:sz w:val="28"/>
          <w:szCs w:val="32"/>
          <w:highlight w:val="none"/>
        </w:rPr>
        <w:t>包括GH3535合金大口径无缝管</w:t>
      </w:r>
      <w:r>
        <w:rPr>
          <w:rFonts w:hint="eastAsia" w:cs="仿宋"/>
          <w:kern w:val="0"/>
          <w:sz w:val="28"/>
          <w:szCs w:val="32"/>
          <w:highlight w:val="none"/>
          <w:lang w:eastAsia="zh-CN"/>
        </w:rPr>
        <w:t>（</w:t>
      </w:r>
      <w:r>
        <w:rPr>
          <w:rFonts w:hint="eastAsia" w:cs="仿宋"/>
          <w:kern w:val="0"/>
          <w:sz w:val="28"/>
          <w:szCs w:val="32"/>
          <w:highlight w:val="none"/>
          <w:lang w:val="en-US" w:eastAsia="zh-CN"/>
        </w:rPr>
        <w:t>2≥根</w:t>
      </w:r>
      <w:r>
        <w:rPr>
          <w:rFonts w:hint="eastAsia" w:cs="仿宋"/>
          <w:kern w:val="0"/>
          <w:sz w:val="28"/>
          <w:szCs w:val="32"/>
          <w:highlight w:val="none"/>
          <w:lang w:eastAsia="zh-CN"/>
        </w:rPr>
        <w:t>）</w:t>
      </w:r>
      <w:r>
        <w:rPr>
          <w:rFonts w:hint="eastAsia" w:cs="仿宋"/>
          <w:kern w:val="0"/>
          <w:sz w:val="28"/>
          <w:szCs w:val="32"/>
          <w:highlight w:val="none"/>
        </w:rPr>
        <w:t>、螺旋换热管</w:t>
      </w:r>
      <w:r>
        <w:rPr>
          <w:rFonts w:hint="eastAsia" w:cs="仿宋"/>
          <w:kern w:val="0"/>
          <w:sz w:val="28"/>
          <w:szCs w:val="32"/>
          <w:highlight w:val="none"/>
          <w:lang w:eastAsia="zh-CN"/>
        </w:rPr>
        <w:t>（</w:t>
      </w:r>
      <w:r>
        <w:rPr>
          <w:rFonts w:hint="eastAsia" w:cs="仿宋"/>
          <w:kern w:val="0"/>
          <w:sz w:val="28"/>
          <w:szCs w:val="32"/>
          <w:highlight w:val="none"/>
          <w:lang w:val="en-US" w:eastAsia="zh-CN"/>
        </w:rPr>
        <w:t>≥1组</w:t>
      </w:r>
      <w:r>
        <w:rPr>
          <w:rFonts w:hint="eastAsia" w:cs="仿宋"/>
          <w:kern w:val="0"/>
          <w:sz w:val="28"/>
          <w:szCs w:val="32"/>
          <w:highlight w:val="none"/>
          <w:lang w:eastAsia="zh-CN"/>
        </w:rPr>
        <w:t>）</w:t>
      </w:r>
      <w:r>
        <w:rPr>
          <w:rFonts w:hint="eastAsia" w:cs="仿宋"/>
          <w:kern w:val="0"/>
          <w:sz w:val="28"/>
          <w:szCs w:val="32"/>
          <w:highlight w:val="none"/>
        </w:rPr>
        <w:t>、</w:t>
      </w:r>
      <w:r>
        <w:rPr>
          <w:rFonts w:hint="eastAsia" w:cs="楷体"/>
          <w:bCs/>
          <w:kern w:val="0"/>
          <w:sz w:val="28"/>
          <w:szCs w:val="32"/>
          <w:highlight w:val="none"/>
          <w:lang w:val="en-US" w:eastAsia="zh-CN"/>
        </w:rPr>
        <w:t>直缝</w:t>
      </w:r>
      <w:r>
        <w:rPr>
          <w:rFonts w:hint="eastAsia" w:cs="楷体"/>
          <w:bCs/>
          <w:kern w:val="0"/>
          <w:sz w:val="28"/>
          <w:szCs w:val="32"/>
          <w:highlight w:val="none"/>
        </w:rPr>
        <w:t>焊接管</w:t>
      </w:r>
      <w:r>
        <w:rPr>
          <w:rFonts w:hint="eastAsia" w:cs="楷体"/>
          <w:bCs/>
          <w:kern w:val="0"/>
          <w:sz w:val="28"/>
          <w:szCs w:val="32"/>
          <w:highlight w:val="none"/>
          <w:lang w:eastAsia="zh-CN"/>
        </w:rPr>
        <w:t>（</w:t>
      </w:r>
      <w:r>
        <w:rPr>
          <w:rFonts w:hint="eastAsia" w:cs="仿宋"/>
          <w:kern w:val="0"/>
          <w:sz w:val="28"/>
          <w:szCs w:val="32"/>
          <w:highlight w:val="none"/>
          <w:lang w:val="en-US" w:eastAsia="zh-CN"/>
        </w:rPr>
        <w:t>≥</w:t>
      </w:r>
      <w:r>
        <w:rPr>
          <w:rFonts w:hint="eastAsia" w:cs="楷体"/>
          <w:bCs/>
          <w:kern w:val="0"/>
          <w:sz w:val="28"/>
          <w:szCs w:val="32"/>
          <w:highlight w:val="none"/>
          <w:lang w:val="en-US" w:eastAsia="zh-CN"/>
        </w:rPr>
        <w:t>1根</w:t>
      </w:r>
      <w:r>
        <w:rPr>
          <w:rFonts w:hint="eastAsia" w:cs="楷体"/>
          <w:bCs/>
          <w:kern w:val="0"/>
          <w:sz w:val="28"/>
          <w:szCs w:val="32"/>
          <w:highlight w:val="none"/>
          <w:lang w:eastAsia="zh-CN"/>
        </w:rPr>
        <w:t>）、</w:t>
      </w:r>
      <w:r>
        <w:rPr>
          <w:rFonts w:hint="eastAsia" w:cs="仿宋"/>
          <w:kern w:val="0"/>
          <w:sz w:val="28"/>
          <w:szCs w:val="32"/>
          <w:highlight w:val="none"/>
        </w:rPr>
        <w:t>螺纹管</w:t>
      </w:r>
      <w:r>
        <w:rPr>
          <w:rFonts w:hint="eastAsia" w:cs="仿宋"/>
          <w:kern w:val="0"/>
          <w:sz w:val="28"/>
          <w:szCs w:val="32"/>
          <w:highlight w:val="none"/>
          <w:lang w:val="en-US" w:eastAsia="zh-CN"/>
        </w:rPr>
        <w:t>样品（≥10根）</w:t>
      </w:r>
      <w:r>
        <w:rPr>
          <w:rFonts w:hint="eastAsia" w:cs="仿宋"/>
          <w:kern w:val="0"/>
          <w:sz w:val="28"/>
          <w:szCs w:val="32"/>
          <w:highlight w:val="none"/>
        </w:rPr>
        <w:t>及整体产业化的制备技术方案</w:t>
      </w:r>
      <w:r>
        <w:rPr>
          <w:rFonts w:hint="eastAsia" w:cs="仿宋"/>
          <w:kern w:val="0"/>
          <w:sz w:val="28"/>
          <w:szCs w:val="32"/>
          <w:highlight w:val="none"/>
          <w:lang w:eastAsia="zh-CN"/>
        </w:rPr>
        <w:t>（</w:t>
      </w:r>
      <w:r>
        <w:rPr>
          <w:rFonts w:hint="eastAsia" w:cs="仿宋"/>
          <w:kern w:val="0"/>
          <w:sz w:val="28"/>
          <w:szCs w:val="32"/>
          <w:highlight w:val="none"/>
          <w:lang w:val="en-US" w:eastAsia="zh-CN"/>
        </w:rPr>
        <w:t>工艺包</w:t>
      </w:r>
      <w:r>
        <w:rPr>
          <w:rFonts w:hint="eastAsia" w:cs="仿宋"/>
          <w:kern w:val="0"/>
          <w:sz w:val="28"/>
          <w:szCs w:val="32"/>
          <w:highlight w:val="none"/>
          <w:lang w:eastAsia="zh-CN"/>
        </w:rPr>
        <w:t>）</w:t>
      </w:r>
      <w:r>
        <w:rPr>
          <w:rFonts w:hint="eastAsia" w:cs="仿宋"/>
          <w:kern w:val="0"/>
          <w:sz w:val="28"/>
          <w:szCs w:val="32"/>
          <w:highlight w:val="none"/>
        </w:rPr>
        <w:t>。</w:t>
      </w:r>
    </w:p>
    <w:p w14:paraId="55AE95D2">
      <w:pPr>
        <w:autoSpaceDE w:val="0"/>
        <w:autoSpaceDN w:val="0"/>
        <w:adjustRightInd w:val="0"/>
        <w:ind w:firstLine="562" w:firstLineChars="200"/>
        <w:jc w:val="both"/>
        <w:rPr>
          <w:rFonts w:cs="楷体"/>
          <w:b/>
          <w:kern w:val="0"/>
          <w:sz w:val="28"/>
          <w:szCs w:val="32"/>
          <w:highlight w:val="none"/>
        </w:rPr>
      </w:pPr>
      <w:r>
        <w:rPr>
          <w:rFonts w:hint="eastAsia" w:cs="楷体"/>
          <w:b/>
          <w:kern w:val="0"/>
          <w:sz w:val="28"/>
          <w:szCs w:val="32"/>
          <w:highlight w:val="none"/>
        </w:rPr>
        <w:t>考核指标：</w:t>
      </w:r>
    </w:p>
    <w:p w14:paraId="38E23A74">
      <w:pPr>
        <w:numPr>
          <w:ilvl w:val="0"/>
          <w:numId w:val="1"/>
        </w:numPr>
        <w:autoSpaceDE w:val="0"/>
        <w:autoSpaceDN w:val="0"/>
        <w:adjustRightInd w:val="0"/>
        <w:ind w:firstLine="560"/>
        <w:jc w:val="both"/>
        <w:rPr>
          <w:rFonts w:hint="eastAsia" w:cs="楷体"/>
          <w:bCs/>
          <w:kern w:val="0"/>
          <w:sz w:val="28"/>
          <w:szCs w:val="32"/>
          <w:highlight w:val="none"/>
        </w:rPr>
      </w:pPr>
      <w:r>
        <w:rPr>
          <w:rFonts w:hint="eastAsia" w:cs="楷体"/>
          <w:bCs/>
          <w:kern w:val="0"/>
          <w:sz w:val="28"/>
          <w:szCs w:val="32"/>
          <w:highlight w:val="none"/>
        </w:rPr>
        <w:t>GH3535大口径无缝管：</w:t>
      </w:r>
      <w:r>
        <w:rPr>
          <w:rFonts w:hint="eastAsia" w:cs="楷体"/>
          <w:bCs/>
          <w:kern w:val="0"/>
          <w:sz w:val="28"/>
          <w:szCs w:val="32"/>
          <w:highlight w:val="none"/>
          <w:lang w:val="en-US" w:eastAsia="zh-CN"/>
        </w:rPr>
        <w:t>外径</w:t>
      </w:r>
      <w:r>
        <w:rPr>
          <w:rFonts w:hint="eastAsia" w:cs="楷体"/>
          <w:bCs/>
          <w:kern w:val="0"/>
          <w:sz w:val="28"/>
          <w:szCs w:val="32"/>
          <w:highlight w:val="none"/>
        </w:rPr>
        <w:t>φ≥300mm，单根长度不低于6m</w:t>
      </w:r>
      <w:r>
        <w:rPr>
          <w:rFonts w:hint="eastAsia" w:cs="楷体"/>
          <w:bCs/>
          <w:kern w:val="0"/>
          <w:sz w:val="28"/>
          <w:szCs w:val="32"/>
          <w:highlight w:val="none"/>
          <w:lang w:eastAsia="zh-CN"/>
        </w:rPr>
        <w:t>。</w:t>
      </w:r>
      <w:r>
        <w:rPr>
          <w:rFonts w:hint="eastAsia" w:cs="楷体"/>
          <w:bCs/>
          <w:kern w:val="0"/>
          <w:sz w:val="28"/>
          <w:szCs w:val="32"/>
          <w:highlight w:val="none"/>
          <w:lang w:val="en-US" w:eastAsia="zh-CN"/>
        </w:rPr>
        <w:t>力学性能要求：</w:t>
      </w:r>
      <w:r>
        <w:rPr>
          <w:rFonts w:hint="eastAsia" w:cs="楷体"/>
          <w:bCs/>
          <w:kern w:val="0"/>
          <w:sz w:val="28"/>
          <w:szCs w:val="32"/>
          <w:highlight w:val="none"/>
        </w:rPr>
        <w:t>室温下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SubPr>
          <m:e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R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e>
          <m:sub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m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ub>
        </m:sSub>
      </m:oMath>
      <w:r>
        <w:rPr>
          <w:rFonts w:hint="eastAsia" w:cs="楷体"/>
          <w:bCs/>
          <w:kern w:val="0"/>
          <w:sz w:val="28"/>
          <w:szCs w:val="32"/>
          <w:highlight w:val="none"/>
        </w:rPr>
        <w:t>≥690MPa、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SubPr>
          <m:e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R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e>
          <m:sub>
            <m:r>
              <m:rPr/>
              <w:rPr>
                <w:rFonts w:hint="eastAsia" w:ascii="Cambria Math" w:hAnsi="Cambria Math" w:cs="楷体"/>
                <w:kern w:val="0"/>
                <w:sz w:val="28"/>
                <w:szCs w:val="32"/>
                <w:highlight w:val="none"/>
              </w:rPr>
              <m:t>p</m:t>
            </m:r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0.2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ub>
        </m:sSub>
      </m:oMath>
      <w:r>
        <w:rPr>
          <w:rFonts w:hint="eastAsia" w:cs="楷体"/>
          <w:bCs/>
          <w:kern w:val="0"/>
          <w:sz w:val="28"/>
          <w:szCs w:val="32"/>
          <w:highlight w:val="none"/>
        </w:rPr>
        <w:t>≥280MPa，A≥40%，650℃下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SubPr>
          <m:e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R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e>
          <m:sub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m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ub>
        </m:sSub>
      </m:oMath>
      <w:r>
        <w:rPr>
          <w:rFonts w:hint="eastAsia" w:cs="楷体"/>
          <w:bCs/>
          <w:kern w:val="0"/>
          <w:sz w:val="28"/>
          <w:szCs w:val="32"/>
          <w:highlight w:val="none"/>
        </w:rPr>
        <w:t>≥490MPa、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SubPr>
          <m:e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R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e>
          <m:sub>
            <m:r>
              <m:rPr/>
              <w:rPr>
                <w:rFonts w:hint="eastAsia" w:ascii="Cambria Math" w:hAnsi="Cambria Math" w:cs="楷体"/>
                <w:kern w:val="0"/>
                <w:sz w:val="28"/>
                <w:szCs w:val="32"/>
                <w:highlight w:val="none"/>
              </w:rPr>
              <m:t>p</m:t>
            </m:r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0.2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ub>
        </m:sSub>
      </m:oMath>
      <w:r>
        <w:rPr>
          <w:rFonts w:hint="eastAsia" w:cs="楷体"/>
          <w:bCs/>
          <w:kern w:val="0"/>
          <w:sz w:val="28"/>
          <w:szCs w:val="32"/>
          <w:highlight w:val="none"/>
        </w:rPr>
        <w:t>≥195MPa、A≥30%，700℃下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SubPr>
          <m:e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R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e>
          <m:sub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m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ub>
        </m:sSub>
      </m:oMath>
      <w:r>
        <w:rPr>
          <w:rFonts w:hint="eastAsia" w:cs="楷体"/>
          <w:bCs/>
          <w:kern w:val="0"/>
          <w:sz w:val="28"/>
          <w:szCs w:val="32"/>
          <w:highlight w:val="none"/>
        </w:rPr>
        <w:t>≥445MPa、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SubPr>
          <m:e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R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e>
          <m:sub>
            <m:r>
              <m:rPr/>
              <w:rPr>
                <w:rFonts w:hint="eastAsia" w:ascii="Cambria Math" w:hAnsi="Cambria Math" w:cs="楷体"/>
                <w:kern w:val="0"/>
                <w:sz w:val="28"/>
                <w:szCs w:val="32"/>
                <w:highlight w:val="none"/>
              </w:rPr>
              <m:t>p</m:t>
            </m:r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0.2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ub>
        </m:sSub>
      </m:oMath>
      <w:r>
        <w:rPr>
          <w:rFonts w:hint="eastAsia" w:cs="楷体"/>
          <w:bCs/>
          <w:kern w:val="0"/>
          <w:sz w:val="28"/>
          <w:szCs w:val="32"/>
          <w:highlight w:val="none"/>
        </w:rPr>
        <w:t>≥190MPa、A≥30%</w:t>
      </w:r>
      <w:r>
        <w:rPr>
          <w:rFonts w:hint="eastAsia" w:cs="楷体"/>
          <w:bCs/>
          <w:kern w:val="0"/>
          <w:sz w:val="28"/>
          <w:szCs w:val="32"/>
          <w:highlight w:val="none"/>
          <w:lang w:eastAsia="zh-CN"/>
        </w:rPr>
        <w:t>。</w:t>
      </w:r>
      <w:r>
        <w:rPr>
          <w:rFonts w:hint="eastAsia" w:cs="楷体"/>
          <w:bCs/>
          <w:kern w:val="0"/>
          <w:sz w:val="28"/>
          <w:szCs w:val="32"/>
          <w:highlight w:val="none"/>
          <w:lang w:val="en-US" w:eastAsia="zh-CN"/>
        </w:rPr>
        <w:t>持久性能要求700℃，214MPa和750℃，154MPa条件下持久寿命≥100h</w:t>
      </w:r>
      <w:r>
        <w:rPr>
          <w:rFonts w:hint="eastAsia" w:cs="楷体"/>
          <w:bCs/>
          <w:kern w:val="0"/>
          <w:sz w:val="28"/>
          <w:szCs w:val="32"/>
          <w:highlight w:val="none"/>
        </w:rPr>
        <w:t>。</w:t>
      </w:r>
    </w:p>
    <w:p w14:paraId="4C62AD59">
      <w:pPr>
        <w:autoSpaceDE w:val="0"/>
        <w:autoSpaceDN w:val="0"/>
        <w:adjustRightInd w:val="0"/>
        <w:ind w:firstLine="560"/>
        <w:jc w:val="both"/>
        <w:rPr>
          <w:rFonts w:cs="楷体"/>
          <w:bCs/>
          <w:kern w:val="0"/>
          <w:sz w:val="28"/>
          <w:szCs w:val="32"/>
          <w:highlight w:val="none"/>
        </w:rPr>
      </w:pPr>
      <w:r>
        <w:rPr>
          <w:rFonts w:hint="eastAsia" w:cs="楷体"/>
          <w:bCs/>
          <w:kern w:val="0"/>
          <w:sz w:val="28"/>
          <w:szCs w:val="32"/>
          <w:highlight w:val="none"/>
        </w:rPr>
        <w:t>2. GH3535螺旋换热管：直管单根长度≥30m，直管外径偏差±0.05mm</w:t>
      </w:r>
      <w:r>
        <w:rPr>
          <w:rFonts w:hint="eastAsia" w:cs="楷体"/>
          <w:bCs/>
          <w:kern w:val="0"/>
          <w:sz w:val="28"/>
          <w:szCs w:val="32"/>
          <w:highlight w:val="none"/>
          <w:lang w:eastAsia="zh-CN"/>
        </w:rPr>
        <w:t>。</w:t>
      </w:r>
      <w:r>
        <w:rPr>
          <w:rFonts w:hint="eastAsia" w:cs="楷体"/>
          <w:bCs/>
          <w:kern w:val="0"/>
          <w:sz w:val="28"/>
          <w:szCs w:val="32"/>
          <w:highlight w:val="none"/>
          <w:lang w:val="en-US" w:eastAsia="zh-CN"/>
        </w:rPr>
        <w:t>螺旋管</w:t>
      </w:r>
      <w:r>
        <w:rPr>
          <w:rFonts w:hint="eastAsia" w:cs="楷体"/>
          <w:bCs/>
          <w:kern w:val="0"/>
          <w:sz w:val="28"/>
          <w:szCs w:val="32"/>
          <w:highlight w:val="none"/>
        </w:rPr>
        <w:t>螺旋直径允许偏差±1%，螺距允许偏差±5mm，换热管束截面椭圆度＜4%</w:t>
      </w:r>
      <w:r>
        <w:rPr>
          <w:rFonts w:hint="eastAsia" w:cs="楷体"/>
          <w:bCs/>
          <w:kern w:val="0"/>
          <w:sz w:val="28"/>
          <w:szCs w:val="32"/>
          <w:highlight w:val="none"/>
          <w:lang w:eastAsia="zh-CN"/>
        </w:rPr>
        <w:t>。</w:t>
      </w:r>
      <w:r>
        <w:rPr>
          <w:rFonts w:hint="eastAsia" w:cs="楷体"/>
          <w:bCs/>
          <w:kern w:val="0"/>
          <w:sz w:val="28"/>
          <w:szCs w:val="32"/>
          <w:highlight w:val="none"/>
          <w:lang w:val="en-US" w:eastAsia="zh-CN"/>
        </w:rPr>
        <w:t>完成装配验证。</w:t>
      </w:r>
    </w:p>
    <w:p w14:paraId="6FE6559D">
      <w:pPr>
        <w:numPr>
          <w:ilvl w:val="0"/>
          <w:numId w:val="0"/>
        </w:numPr>
        <w:autoSpaceDE w:val="0"/>
        <w:autoSpaceDN w:val="0"/>
        <w:adjustRightInd w:val="0"/>
        <w:ind w:firstLine="560" w:firstLineChars="200"/>
        <w:jc w:val="both"/>
        <w:rPr>
          <w:rFonts w:cs="楷体"/>
          <w:bCs/>
          <w:kern w:val="0"/>
          <w:sz w:val="28"/>
          <w:szCs w:val="32"/>
          <w:highlight w:val="none"/>
        </w:rPr>
      </w:pPr>
      <w:r>
        <w:rPr>
          <w:rFonts w:hint="eastAsia" w:cs="楷体"/>
          <w:bCs/>
          <w:kern w:val="0"/>
          <w:sz w:val="28"/>
          <w:szCs w:val="32"/>
          <w:highlight w:val="none"/>
          <w:lang w:val="en-US" w:eastAsia="zh-CN"/>
        </w:rPr>
        <w:t xml:space="preserve">3. </w:t>
      </w:r>
      <w:r>
        <w:rPr>
          <w:rFonts w:hint="eastAsia" w:cs="楷体"/>
          <w:bCs/>
          <w:kern w:val="0"/>
          <w:sz w:val="28"/>
          <w:szCs w:val="32"/>
          <w:highlight w:val="none"/>
        </w:rPr>
        <w:t>GH3535</w:t>
      </w:r>
      <w:r>
        <w:rPr>
          <w:rFonts w:hint="eastAsia" w:cs="楷体"/>
          <w:bCs/>
          <w:kern w:val="0"/>
          <w:sz w:val="28"/>
          <w:szCs w:val="32"/>
          <w:highlight w:val="none"/>
          <w:lang w:val="en-US" w:eastAsia="zh-CN"/>
        </w:rPr>
        <w:t>无缝化</w:t>
      </w:r>
      <w:r>
        <w:rPr>
          <w:rFonts w:hint="eastAsia" w:cs="楷体"/>
          <w:bCs/>
          <w:kern w:val="0"/>
          <w:sz w:val="28"/>
          <w:szCs w:val="32"/>
          <w:highlight w:val="none"/>
        </w:rPr>
        <w:t>焊接管：</w:t>
      </w:r>
      <w:r>
        <w:rPr>
          <w:rFonts w:hint="eastAsia" w:cs="楷体"/>
          <w:bCs/>
          <w:kern w:val="0"/>
          <w:sz w:val="28"/>
          <w:szCs w:val="32"/>
          <w:highlight w:val="none"/>
          <w:lang w:val="en-US" w:eastAsia="zh-CN"/>
        </w:rPr>
        <w:t>开展焊管无缝化技术研究。力学性能要求：</w:t>
      </w:r>
      <w:r>
        <w:rPr>
          <w:rFonts w:hint="eastAsia" w:cs="楷体"/>
          <w:bCs/>
          <w:kern w:val="0"/>
          <w:sz w:val="28"/>
          <w:szCs w:val="32"/>
          <w:highlight w:val="none"/>
        </w:rPr>
        <w:t>室温下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SubPr>
          <m:e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R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e>
          <m:sub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m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ub>
        </m:sSub>
      </m:oMath>
      <w:r>
        <w:rPr>
          <w:rFonts w:hint="eastAsia" w:cs="楷体"/>
          <w:bCs/>
          <w:kern w:val="0"/>
          <w:sz w:val="28"/>
          <w:szCs w:val="32"/>
          <w:highlight w:val="none"/>
        </w:rPr>
        <w:t>≥690MPa、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SubPr>
          <m:e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R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e>
          <m:sub>
            <m:r>
              <m:rPr/>
              <w:rPr>
                <w:rFonts w:hint="eastAsia" w:ascii="Cambria Math" w:hAnsi="Cambria Math" w:cs="楷体"/>
                <w:kern w:val="0"/>
                <w:sz w:val="28"/>
                <w:szCs w:val="32"/>
                <w:highlight w:val="none"/>
              </w:rPr>
              <m:t>p</m:t>
            </m:r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0.2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ub>
        </m:sSub>
      </m:oMath>
      <w:r>
        <w:rPr>
          <w:rFonts w:hint="eastAsia" w:cs="楷体"/>
          <w:bCs/>
          <w:kern w:val="0"/>
          <w:sz w:val="28"/>
          <w:szCs w:val="32"/>
          <w:highlight w:val="none"/>
        </w:rPr>
        <w:t>≥280MPa，A≥40%，650℃下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SubPr>
          <m:e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R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e>
          <m:sub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m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ub>
        </m:sSub>
      </m:oMath>
      <w:r>
        <w:rPr>
          <w:rFonts w:hint="eastAsia" w:cs="楷体"/>
          <w:bCs/>
          <w:kern w:val="0"/>
          <w:sz w:val="28"/>
          <w:szCs w:val="32"/>
          <w:highlight w:val="none"/>
        </w:rPr>
        <w:t>≥490MPa、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SubPr>
          <m:e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R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e>
          <m:sub>
            <m:r>
              <m:rPr/>
              <w:rPr>
                <w:rFonts w:hint="eastAsia" w:ascii="Cambria Math" w:hAnsi="Cambria Math" w:cs="楷体"/>
                <w:kern w:val="0"/>
                <w:sz w:val="28"/>
                <w:szCs w:val="32"/>
                <w:highlight w:val="none"/>
              </w:rPr>
              <m:t>p</m:t>
            </m:r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0.2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ub>
        </m:sSub>
      </m:oMath>
      <w:r>
        <w:rPr>
          <w:rFonts w:hint="eastAsia" w:cs="楷体"/>
          <w:bCs/>
          <w:kern w:val="0"/>
          <w:sz w:val="28"/>
          <w:szCs w:val="32"/>
          <w:highlight w:val="none"/>
        </w:rPr>
        <w:t>≥195MPa、A≥30%，700℃下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SubPr>
          <m:e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R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e>
          <m:sub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m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ub>
        </m:sSub>
      </m:oMath>
      <w:r>
        <w:rPr>
          <w:rFonts w:hint="eastAsia" w:cs="楷体"/>
          <w:bCs/>
          <w:kern w:val="0"/>
          <w:sz w:val="28"/>
          <w:szCs w:val="32"/>
          <w:highlight w:val="none"/>
        </w:rPr>
        <w:t>≥445MPa、</w:t>
      </w:r>
      <m:oMath>
        <m:sSub>
          <m:sSubP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SubPr>
          <m:e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R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e>
          <m:sub>
            <m:r>
              <m:rPr/>
              <w:rPr>
                <w:rFonts w:hint="eastAsia" w:ascii="Cambria Math" w:hAnsi="Cambria Math" w:cs="楷体"/>
                <w:kern w:val="0"/>
                <w:sz w:val="28"/>
                <w:szCs w:val="32"/>
                <w:highlight w:val="none"/>
              </w:rPr>
              <m:t>p</m:t>
            </m:r>
            <m:r>
              <m:rPr/>
              <w:rPr>
                <w:rFonts w:ascii="Cambria Math" w:hAnsi="Cambria Math" w:cs="楷体"/>
                <w:kern w:val="0"/>
                <w:sz w:val="28"/>
                <w:szCs w:val="32"/>
                <w:highlight w:val="none"/>
              </w:rPr>
              <m:t>0.2</m:t>
            </m:r>
            <m:ctrlPr>
              <w:rPr>
                <w:rFonts w:ascii="Cambria Math" w:hAnsi="Cambria Math" w:cs="楷体"/>
                <w:bCs/>
                <w:i/>
                <w:kern w:val="0"/>
                <w:sz w:val="28"/>
                <w:szCs w:val="32"/>
                <w:highlight w:val="none"/>
              </w:rPr>
            </m:ctrlPr>
          </m:sub>
        </m:sSub>
      </m:oMath>
      <w:r>
        <w:rPr>
          <w:rFonts w:hint="eastAsia" w:cs="楷体"/>
          <w:bCs/>
          <w:kern w:val="0"/>
          <w:sz w:val="28"/>
          <w:szCs w:val="32"/>
          <w:highlight w:val="none"/>
        </w:rPr>
        <w:t>≥190MPa、A≥30%</w:t>
      </w:r>
      <w:r>
        <w:rPr>
          <w:rFonts w:hint="eastAsia" w:cs="楷体"/>
          <w:bCs/>
          <w:kern w:val="0"/>
          <w:sz w:val="28"/>
          <w:szCs w:val="32"/>
          <w:highlight w:val="none"/>
          <w:lang w:eastAsia="zh-CN"/>
        </w:rPr>
        <w:t>。</w:t>
      </w:r>
      <w:r>
        <w:rPr>
          <w:rFonts w:hint="eastAsia" w:cs="楷体"/>
          <w:bCs/>
          <w:kern w:val="0"/>
          <w:sz w:val="28"/>
          <w:szCs w:val="32"/>
          <w:highlight w:val="none"/>
          <w:lang w:val="en-US" w:eastAsia="zh-CN"/>
        </w:rPr>
        <w:t>持久性能要求700℃，214MPa和750℃，154MPa条件下持久寿命≥100h。</w:t>
      </w:r>
      <w:r>
        <w:rPr>
          <w:rFonts w:hint="eastAsia" w:cs="楷体"/>
          <w:bCs/>
          <w:kern w:val="0"/>
          <w:sz w:val="28"/>
          <w:szCs w:val="32"/>
          <w:highlight w:val="none"/>
        </w:rPr>
        <w:t>弯曲测试</w:t>
      </w:r>
      <w:r>
        <w:rPr>
          <w:rFonts w:hint="eastAsia" w:cs="楷体"/>
          <w:bCs/>
          <w:kern w:val="0"/>
          <w:sz w:val="28"/>
          <w:szCs w:val="32"/>
          <w:highlight w:val="none"/>
          <w:lang w:eastAsia="zh-CN"/>
        </w:rPr>
        <w:t>，</w:t>
      </w:r>
      <w:r>
        <w:rPr>
          <w:rFonts w:hint="eastAsia" w:cs="楷体"/>
          <w:bCs/>
          <w:kern w:val="0"/>
          <w:sz w:val="28"/>
          <w:szCs w:val="32"/>
          <w:highlight w:val="none"/>
        </w:rPr>
        <w:t>弯曲角为180°</w:t>
      </w:r>
      <w:r>
        <w:rPr>
          <w:rFonts w:hint="eastAsia" w:cs="楷体"/>
          <w:bCs/>
          <w:kern w:val="0"/>
          <w:sz w:val="28"/>
          <w:szCs w:val="32"/>
          <w:highlight w:val="none"/>
          <w:lang w:val="en-US" w:eastAsia="zh-CN"/>
        </w:rPr>
        <w:t>时</w:t>
      </w:r>
      <w:r>
        <w:rPr>
          <w:rFonts w:hint="eastAsia" w:cs="楷体"/>
          <w:bCs/>
          <w:kern w:val="0"/>
          <w:sz w:val="28"/>
          <w:szCs w:val="32"/>
          <w:highlight w:val="none"/>
        </w:rPr>
        <w:t>焊缝与热影响区不出现1.5mm以上裂纹</w:t>
      </w:r>
      <w:r>
        <w:rPr>
          <w:rFonts w:hint="eastAsia" w:cs="楷体"/>
          <w:bCs/>
          <w:kern w:val="0"/>
          <w:sz w:val="28"/>
          <w:szCs w:val="32"/>
          <w:highlight w:val="none"/>
          <w:lang w:val="en-US" w:eastAsia="zh-CN"/>
        </w:rPr>
        <w:t>。</w:t>
      </w:r>
    </w:p>
    <w:p w14:paraId="7C3AF8B0">
      <w:pPr>
        <w:numPr>
          <w:ilvl w:val="0"/>
          <w:numId w:val="2"/>
        </w:numPr>
        <w:autoSpaceDE w:val="0"/>
        <w:autoSpaceDN w:val="0"/>
        <w:adjustRightInd w:val="0"/>
        <w:ind w:firstLine="560"/>
        <w:jc w:val="both"/>
        <w:rPr>
          <w:rFonts w:cs="楷体"/>
          <w:bCs/>
          <w:kern w:val="0"/>
          <w:sz w:val="28"/>
          <w:szCs w:val="32"/>
          <w:highlight w:val="none"/>
        </w:rPr>
      </w:pPr>
      <w:r>
        <w:rPr>
          <w:rFonts w:hint="eastAsia" w:cs="楷体"/>
          <w:bCs/>
          <w:kern w:val="0"/>
          <w:sz w:val="28"/>
          <w:szCs w:val="32"/>
          <w:highlight w:val="none"/>
          <w:lang w:val="en-US" w:eastAsia="zh-CN"/>
        </w:rPr>
        <w:t>GH3535合金</w:t>
      </w:r>
      <w:r>
        <w:rPr>
          <w:rFonts w:hint="eastAsia" w:cs="楷体"/>
          <w:bCs/>
          <w:kern w:val="0"/>
          <w:sz w:val="28"/>
          <w:szCs w:val="32"/>
          <w:highlight w:val="none"/>
        </w:rPr>
        <w:t>螺纹管：螺纹管翅片间距</w:t>
      </w:r>
      <w:bookmarkStart w:id="0" w:name="_GoBack"/>
      <w:bookmarkEnd w:id="0"/>
      <w:r>
        <w:rPr>
          <w:rFonts w:hint="eastAsia" w:cs="楷体"/>
          <w:bCs/>
          <w:kern w:val="0"/>
          <w:sz w:val="28"/>
          <w:szCs w:val="32"/>
          <w:highlight w:val="none"/>
        </w:rPr>
        <w:t>偏差＜±0.1mm，翅片高度≥0.8mm，高度偏差＜±0.1mm，螺纹管外径偏差＜±0.1mm，螺纹管根径偏差＜±0.1mm，涡流检测人工伤通孔直径≤1mm。</w:t>
      </w:r>
    </w:p>
    <w:p w14:paraId="6A01A11F">
      <w:pPr>
        <w:autoSpaceDE w:val="0"/>
        <w:autoSpaceDN w:val="0"/>
        <w:adjustRightInd w:val="0"/>
        <w:ind w:firstLine="562" w:firstLineChars="200"/>
        <w:jc w:val="both"/>
        <w:rPr>
          <w:rFonts w:hint="eastAsia" w:cs="楷体"/>
          <w:b/>
          <w:kern w:val="0"/>
          <w:sz w:val="28"/>
          <w:szCs w:val="32"/>
          <w:highlight w:val="none"/>
        </w:rPr>
      </w:pPr>
    </w:p>
    <w:p w14:paraId="4578E73C">
      <w:pPr>
        <w:autoSpaceDE w:val="0"/>
        <w:autoSpaceDN w:val="0"/>
        <w:adjustRightInd w:val="0"/>
        <w:ind w:firstLine="562" w:firstLineChars="200"/>
        <w:jc w:val="both"/>
        <w:rPr>
          <w:rFonts w:cs="仿宋"/>
          <w:kern w:val="0"/>
          <w:sz w:val="28"/>
          <w:szCs w:val="32"/>
          <w:highlight w:val="none"/>
        </w:rPr>
      </w:pPr>
      <w:r>
        <w:rPr>
          <w:rFonts w:hint="eastAsia" w:cs="楷体"/>
          <w:b/>
          <w:kern w:val="0"/>
          <w:sz w:val="28"/>
          <w:szCs w:val="32"/>
          <w:highlight w:val="none"/>
        </w:rPr>
        <w:t>组织方式：</w:t>
      </w:r>
      <w:r>
        <w:rPr>
          <w:rFonts w:cs="仿宋"/>
          <w:kern w:val="0"/>
          <w:sz w:val="28"/>
          <w:szCs w:val="32"/>
          <w:highlight w:val="none"/>
        </w:rPr>
        <w:t xml:space="preserve"> </w:t>
      </w:r>
      <w:r>
        <w:rPr>
          <w:rFonts w:hint="eastAsia" w:cs="仿宋"/>
          <w:kern w:val="0"/>
          <w:sz w:val="28"/>
          <w:szCs w:val="32"/>
          <w:highlight w:val="none"/>
          <w:lang w:val="en-US" w:eastAsia="zh-CN"/>
        </w:rPr>
        <w:t>联合研发</w:t>
      </w:r>
    </w:p>
    <w:p w14:paraId="5A222EAC">
      <w:pPr>
        <w:autoSpaceDE w:val="0"/>
        <w:autoSpaceDN w:val="0"/>
        <w:adjustRightInd w:val="0"/>
        <w:ind w:firstLine="562" w:firstLineChars="200"/>
        <w:jc w:val="both"/>
        <w:rPr>
          <w:rFonts w:hint="eastAsia" w:cs="仿宋"/>
          <w:kern w:val="0"/>
          <w:sz w:val="28"/>
          <w:szCs w:val="32"/>
          <w:highlight w:val="none"/>
        </w:rPr>
      </w:pPr>
      <w:r>
        <w:rPr>
          <w:rFonts w:hint="eastAsia" w:cs="楷体"/>
          <w:b/>
          <w:kern w:val="0"/>
          <w:sz w:val="28"/>
          <w:szCs w:val="32"/>
          <w:highlight w:val="none"/>
        </w:rPr>
        <w:t>中央财政预算额度：</w:t>
      </w:r>
      <w:r>
        <w:rPr>
          <w:rFonts w:cs="TimesNewRomanPSMT"/>
          <w:kern w:val="0"/>
          <w:sz w:val="28"/>
          <w:szCs w:val="32"/>
          <w:highlight w:val="none"/>
        </w:rPr>
        <w:t xml:space="preserve"> </w:t>
      </w:r>
      <w:r>
        <w:rPr>
          <w:rFonts w:hint="eastAsia" w:cs="TimesNewRomanPSMT"/>
          <w:kern w:val="0"/>
          <w:sz w:val="28"/>
          <w:szCs w:val="32"/>
          <w:highlight w:val="none"/>
          <w:lang w:val="en-US" w:eastAsia="zh-CN"/>
        </w:rPr>
        <w:t>不大于</w:t>
      </w:r>
      <w:r>
        <w:rPr>
          <w:rFonts w:hint="eastAsia" w:cs="TimesNewRomanPSMT"/>
          <w:kern w:val="0"/>
          <w:sz w:val="28"/>
          <w:szCs w:val="32"/>
          <w:highlight w:val="none"/>
        </w:rPr>
        <w:t>2100</w:t>
      </w:r>
      <w:r>
        <w:rPr>
          <w:rFonts w:hint="eastAsia" w:cs="仿宋"/>
          <w:kern w:val="0"/>
          <w:sz w:val="28"/>
          <w:szCs w:val="32"/>
          <w:highlight w:val="none"/>
        </w:rPr>
        <w:t>万元</w:t>
      </w:r>
      <w:r>
        <w:rPr>
          <w:rFonts w:hint="eastAsia" w:cs="仿宋"/>
          <w:kern w:val="0"/>
          <w:sz w:val="28"/>
          <w:szCs w:val="32"/>
          <w:highlight w:val="none"/>
          <w:lang w:eastAsia="zh-CN"/>
        </w:rPr>
        <w:t>，</w:t>
      </w:r>
      <w:r>
        <w:rPr>
          <w:rFonts w:hint="eastAsia" w:cs="仿宋"/>
          <w:kern w:val="0"/>
          <w:sz w:val="28"/>
          <w:szCs w:val="32"/>
          <w:highlight w:val="none"/>
          <w:lang w:val="en-US" w:eastAsia="zh-CN"/>
        </w:rPr>
        <w:t>最终按照专项概预算核减情况做相应调减</w:t>
      </w:r>
      <w:r>
        <w:rPr>
          <w:rFonts w:hint="eastAsia" w:cs="仿宋"/>
          <w:kern w:val="0"/>
          <w:sz w:val="28"/>
          <w:szCs w:val="32"/>
          <w:highlight w:val="none"/>
          <w:lang w:eastAsia="zh-CN"/>
        </w:rPr>
        <w:t>。</w:t>
      </w:r>
      <w:r>
        <w:rPr>
          <w:rFonts w:hint="eastAsia" w:cs="仿宋"/>
          <w:kern w:val="0"/>
          <w:sz w:val="28"/>
          <w:szCs w:val="32"/>
          <w:highlight w:val="none"/>
        </w:rPr>
        <w:t>要求配套经费比例不低于1:1。</w:t>
      </w:r>
    </w:p>
    <w:p w14:paraId="35A927E4">
      <w:pPr>
        <w:autoSpaceDE w:val="0"/>
        <w:autoSpaceDN w:val="0"/>
        <w:adjustRightInd w:val="0"/>
        <w:ind w:firstLine="562" w:firstLineChars="200"/>
        <w:jc w:val="both"/>
        <w:rPr>
          <w:rFonts w:hint="default" w:cs="仿宋"/>
          <w:kern w:val="0"/>
          <w:sz w:val="28"/>
          <w:szCs w:val="32"/>
          <w:highlight w:val="none"/>
          <w:lang w:val="en-US" w:eastAsia="zh-CN"/>
        </w:rPr>
      </w:pPr>
      <w:r>
        <w:rPr>
          <w:rFonts w:hint="eastAsia" w:cs="仿宋"/>
          <w:b/>
          <w:bCs/>
          <w:kern w:val="0"/>
          <w:sz w:val="28"/>
          <w:szCs w:val="32"/>
          <w:highlight w:val="none"/>
          <w:lang w:val="en-US" w:eastAsia="zh-CN"/>
        </w:rPr>
        <w:t>实施周期</w:t>
      </w:r>
      <w:r>
        <w:rPr>
          <w:rFonts w:hint="eastAsia" w:cs="仿宋"/>
          <w:kern w:val="0"/>
          <w:sz w:val="28"/>
          <w:szCs w:val="32"/>
          <w:highlight w:val="none"/>
          <w:lang w:val="en-US" w:eastAsia="zh-CN"/>
        </w:rPr>
        <w:t>：4年</w:t>
      </w:r>
    </w:p>
    <w:p w14:paraId="35AD5B14">
      <w:pPr>
        <w:ind w:firstLine="562" w:firstLineChars="200"/>
        <w:jc w:val="both"/>
        <w:rPr>
          <w:bCs/>
          <w:sz w:val="28"/>
          <w:highlight w:val="none"/>
        </w:rPr>
      </w:pPr>
      <w:r>
        <w:rPr>
          <w:rFonts w:hint="eastAsia" w:cs="楷体"/>
          <w:b/>
          <w:kern w:val="0"/>
          <w:sz w:val="28"/>
          <w:szCs w:val="32"/>
          <w:highlight w:val="none"/>
        </w:rPr>
        <w:t>联系方式：</w:t>
      </w:r>
      <w:r>
        <w:rPr>
          <w:rFonts w:hint="eastAsia" w:cs="楷体"/>
          <w:bCs/>
          <w:kern w:val="0"/>
          <w:sz w:val="28"/>
          <w:szCs w:val="32"/>
          <w:highlight w:val="none"/>
        </w:rPr>
        <w:t>熔盐机械部 朱庆春 15102148397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XBSJW--GB1-0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等线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6E89D"/>
    <w:multiLevelType w:val="singleLevel"/>
    <w:tmpl w:val="88D6E89D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7A143948"/>
    <w:multiLevelType w:val="singleLevel"/>
    <w:tmpl w:val="7A14394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BA"/>
    <w:rsid w:val="00065403"/>
    <w:rsid w:val="000744F3"/>
    <w:rsid w:val="00086733"/>
    <w:rsid w:val="000A0332"/>
    <w:rsid w:val="001208BC"/>
    <w:rsid w:val="001B28B0"/>
    <w:rsid w:val="00263518"/>
    <w:rsid w:val="00265D36"/>
    <w:rsid w:val="002847BA"/>
    <w:rsid w:val="00322DA4"/>
    <w:rsid w:val="003D0D03"/>
    <w:rsid w:val="003E536F"/>
    <w:rsid w:val="00403F6B"/>
    <w:rsid w:val="0044450B"/>
    <w:rsid w:val="0044461B"/>
    <w:rsid w:val="00471CD7"/>
    <w:rsid w:val="00491537"/>
    <w:rsid w:val="004A0500"/>
    <w:rsid w:val="004A4628"/>
    <w:rsid w:val="004B12C3"/>
    <w:rsid w:val="00522481"/>
    <w:rsid w:val="005737F6"/>
    <w:rsid w:val="005A1B19"/>
    <w:rsid w:val="005E0702"/>
    <w:rsid w:val="006006D6"/>
    <w:rsid w:val="00661832"/>
    <w:rsid w:val="00663C94"/>
    <w:rsid w:val="006A05B8"/>
    <w:rsid w:val="006A49B0"/>
    <w:rsid w:val="006F3A1C"/>
    <w:rsid w:val="006F616F"/>
    <w:rsid w:val="0075092A"/>
    <w:rsid w:val="007A54DC"/>
    <w:rsid w:val="007B0A43"/>
    <w:rsid w:val="008F2013"/>
    <w:rsid w:val="008F2CD0"/>
    <w:rsid w:val="009544FE"/>
    <w:rsid w:val="009757FF"/>
    <w:rsid w:val="009B34D6"/>
    <w:rsid w:val="009D741C"/>
    <w:rsid w:val="009E209C"/>
    <w:rsid w:val="00A368F8"/>
    <w:rsid w:val="00AE1B4E"/>
    <w:rsid w:val="00BB026E"/>
    <w:rsid w:val="00C73661"/>
    <w:rsid w:val="00CF259C"/>
    <w:rsid w:val="00D129D3"/>
    <w:rsid w:val="00D43384"/>
    <w:rsid w:val="00E01A7E"/>
    <w:rsid w:val="00EF0B4E"/>
    <w:rsid w:val="00F72175"/>
    <w:rsid w:val="00FE0440"/>
    <w:rsid w:val="00FE1FF2"/>
    <w:rsid w:val="00FF2F46"/>
    <w:rsid w:val="091961ED"/>
    <w:rsid w:val="163F6107"/>
    <w:rsid w:val="171D6CCD"/>
    <w:rsid w:val="207332A8"/>
    <w:rsid w:val="2BC74F1E"/>
    <w:rsid w:val="2CB35BE4"/>
    <w:rsid w:val="2D3E5E6C"/>
    <w:rsid w:val="2EA339A5"/>
    <w:rsid w:val="36D62DBE"/>
    <w:rsid w:val="3DFD677D"/>
    <w:rsid w:val="3E7B0EDE"/>
    <w:rsid w:val="40B649DC"/>
    <w:rsid w:val="4AA82830"/>
    <w:rsid w:val="4AEC68F9"/>
    <w:rsid w:val="530F10A5"/>
    <w:rsid w:val="5D391597"/>
    <w:rsid w:val="61B56E77"/>
    <w:rsid w:val="63173741"/>
    <w:rsid w:val="63787061"/>
    <w:rsid w:val="67B47B44"/>
    <w:rsid w:val="69B044CC"/>
    <w:rsid w:val="6C24059F"/>
    <w:rsid w:val="6DA932C2"/>
    <w:rsid w:val="745779CB"/>
    <w:rsid w:val="77F17485"/>
    <w:rsid w:val="78E97D2F"/>
    <w:rsid w:val="7E944008"/>
    <w:rsid w:val="7F4B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styleId="12">
    <w:name w:val="Placeholder Text"/>
    <w:basedOn w:val="7"/>
    <w:unhideWhenUsed/>
    <w:qFormat/>
    <w:uiPriority w:val="99"/>
    <w:rPr>
      <w:color w:val="666666"/>
    </w:rPr>
  </w:style>
  <w:style w:type="character" w:customStyle="1" w:styleId="13">
    <w:name w:val="批注文字 字符"/>
    <w:basedOn w:val="7"/>
    <w:link w:val="2"/>
    <w:qFormat/>
    <w:uiPriority w:val="99"/>
    <w:rPr>
      <w:rFonts w:ascii="Times New Roman" w:hAnsi="Times New Roman" w:eastAsia="宋体"/>
      <w:kern w:val="2"/>
      <w:sz w:val="21"/>
      <w:szCs w:val="22"/>
    </w:rPr>
  </w:style>
  <w:style w:type="character" w:customStyle="1" w:styleId="14">
    <w:name w:val="批注主题 字符"/>
    <w:basedOn w:val="13"/>
    <w:link w:val="5"/>
    <w:semiHidden/>
    <w:qFormat/>
    <w:uiPriority w:val="99"/>
    <w:rPr>
      <w:rFonts w:ascii="Times New Roman" w:hAnsi="Times New Roman" w:eastAsia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972</Characters>
  <Lines>7</Lines>
  <Paragraphs>2</Paragraphs>
  <TotalTime>7</TotalTime>
  <ScaleCrop>false</ScaleCrop>
  <LinksUpToDate>false</LinksUpToDate>
  <CharactersWithSpaces>978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2025-07-14T13:25:00Z</dcterms:created>
  <dc:creator>Zhang Huanqi</dc:creator>
  <cp:lastModifiedBy>Jason</cp:lastModifiedBy>
  <dcterms:modified xsi:type="dcterms:W3CDTF">2025-07-24T06:58:53Z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eyJoZGlkIjoiY2U5MWE4OGM1ZWYwMjMzMTY5ZWUyNDc1ODcwZmQ2MmMiLCJ1c2VySWQiOiIyODc2MDc5NzUifQ==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8B42FD1DE48F4810B9289C05AF7880F6_13</vt:lpwstr>
  </property>
</Properties>
</file>