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59CE">
      <w:pPr>
        <w:autoSpaceDE w:val="0"/>
        <w:autoSpaceDN w:val="0"/>
        <w:adjustRightInd w:val="0"/>
        <w:jc w:val="center"/>
        <w:rPr>
          <w:rFonts w:cs="Times New Roman"/>
          <w:color w:val="36363D"/>
          <w:kern w:val="0"/>
          <w:sz w:val="32"/>
          <w:szCs w:val="32"/>
        </w:rPr>
      </w:pPr>
      <w:r>
        <w:rPr>
          <w:rFonts w:hint="eastAsia" w:cs="Times New Roman"/>
          <w:color w:val="36363D"/>
          <w:kern w:val="0"/>
          <w:sz w:val="32"/>
          <w:szCs w:val="32"/>
        </w:rPr>
        <w:t>“两种新一代核裂变能关键技术研究”抢占制高点专项</w:t>
      </w:r>
    </w:p>
    <w:p w14:paraId="22BB59CF">
      <w:pPr>
        <w:autoSpaceDE w:val="0"/>
        <w:autoSpaceDN w:val="0"/>
        <w:adjustRightInd w:val="0"/>
        <w:jc w:val="center"/>
        <w:rPr>
          <w:rFonts w:cs="Times New Roman"/>
          <w:color w:val="36363D"/>
          <w:kern w:val="0"/>
          <w:sz w:val="32"/>
          <w:szCs w:val="32"/>
        </w:rPr>
      </w:pPr>
      <w:r>
        <w:rPr>
          <w:rFonts w:hint="eastAsia" w:cs="Times New Roman"/>
          <w:color w:val="36363D"/>
          <w:kern w:val="0"/>
          <w:sz w:val="32"/>
          <w:szCs w:val="32"/>
        </w:rPr>
        <w:t>合作任务申报指南</w:t>
      </w:r>
    </w:p>
    <w:p w14:paraId="22BB59D0">
      <w:pPr>
        <w:autoSpaceDE w:val="0"/>
        <w:autoSpaceDN w:val="0"/>
        <w:adjustRightInd w:val="0"/>
        <w:jc w:val="left"/>
        <w:outlineLvl w:val="0"/>
        <w:rPr>
          <w:rFonts w:cs="Times New Roman"/>
          <w:b/>
          <w:color w:val="36363D"/>
          <w:kern w:val="0"/>
          <w:sz w:val="30"/>
          <w:szCs w:val="30"/>
        </w:rPr>
      </w:pPr>
      <w:r>
        <w:rPr>
          <w:rFonts w:hint="eastAsia" w:cs="Times New Roman"/>
          <w:b/>
          <w:color w:val="36363D"/>
          <w:kern w:val="0"/>
          <w:sz w:val="30"/>
          <w:szCs w:val="30"/>
        </w:rPr>
        <w:t>一、</w:t>
      </w:r>
      <w:bookmarkStart w:id="0" w:name="_GoBack"/>
      <w:r>
        <w:rPr>
          <w:rFonts w:hint="eastAsia" w:cs="Times New Roman"/>
          <w:b/>
          <w:color w:val="36363D"/>
          <w:kern w:val="0"/>
          <w:sz w:val="30"/>
          <w:szCs w:val="30"/>
        </w:rPr>
        <w:t>核用镍基高温合金</w:t>
      </w:r>
      <w:r>
        <w:rPr>
          <w:rFonts w:cs="Times New Roman"/>
          <w:b/>
          <w:color w:val="36363D"/>
          <w:kern w:val="0"/>
          <w:sz w:val="30"/>
          <w:szCs w:val="30"/>
        </w:rPr>
        <w:t>GH3539</w:t>
      </w:r>
      <w:r>
        <w:rPr>
          <w:rFonts w:hint="eastAsia" w:cs="Times New Roman"/>
          <w:b/>
          <w:color w:val="36363D"/>
          <w:kern w:val="0"/>
          <w:sz w:val="30"/>
          <w:szCs w:val="30"/>
        </w:rPr>
        <w:t>宽幅中厚板材规模化制备关键技术研发</w:t>
      </w:r>
    </w:p>
    <w:bookmarkEnd w:id="0"/>
    <w:p w14:paraId="22BB59D1">
      <w:pPr>
        <w:autoSpaceDE w:val="0"/>
        <w:autoSpaceDN w:val="0"/>
        <w:adjustRightInd w:val="0"/>
        <w:ind w:firstLine="562" w:firstLineChars="200"/>
        <w:jc w:val="left"/>
        <w:rPr>
          <w:rFonts w:cs="Times New Roman"/>
          <w:bCs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研究内容：</w:t>
      </w:r>
      <w:r>
        <w:rPr>
          <w:rFonts w:cs="Times New Roman"/>
          <w:bCs/>
          <w:color w:val="36363D"/>
          <w:kern w:val="0"/>
          <w:sz w:val="28"/>
          <w:szCs w:val="32"/>
        </w:rPr>
        <w:t xml:space="preserve"> </w:t>
      </w:r>
    </w:p>
    <w:p w14:paraId="22BB59D2">
      <w:pPr>
        <w:autoSpaceDE w:val="0"/>
        <w:autoSpaceDN w:val="0"/>
        <w:adjustRightInd w:val="0"/>
        <w:ind w:firstLine="560" w:firstLineChars="200"/>
        <w:rPr>
          <w:rFonts w:cs="Times New Roman"/>
          <w:bCs/>
          <w:color w:val="36363D"/>
          <w:kern w:val="0"/>
          <w:sz w:val="28"/>
          <w:szCs w:val="32"/>
        </w:rPr>
      </w:pPr>
      <w:r>
        <w:rPr>
          <w:rFonts w:hint="eastAsia" w:cs="Times New Roman"/>
          <w:bCs/>
          <w:color w:val="36363D"/>
          <w:kern w:val="0"/>
          <w:sz w:val="28"/>
          <w:szCs w:val="32"/>
        </w:rPr>
        <w:t>合金结构材料宽幅中厚板是百兆瓦熔盐堆设备的关键型材。前期针对更高服役温度和更大功率熔盐堆对结构材料的需求，我们已完成GH3539合金的实验室研制，该合金能够应对熔盐堆苛刻服役环境提出的"耐高温、耐熔盐腐蚀、耐辐照"三重挑战。然而，GH3539合金钨含量高，存在严重偏析、加工困难及界面结合率低等问题，仍然制约着其宽幅中厚板的产业化制备。</w:t>
      </w:r>
    </w:p>
    <w:p w14:paraId="22BB59D3">
      <w:pPr>
        <w:autoSpaceDE w:val="0"/>
        <w:autoSpaceDN w:val="0"/>
        <w:adjustRightInd w:val="0"/>
        <w:ind w:firstLine="560" w:firstLineChars="200"/>
        <w:rPr>
          <w:rFonts w:cs="Times New Roman"/>
          <w:bCs/>
          <w:color w:val="36363D"/>
          <w:kern w:val="0"/>
          <w:sz w:val="28"/>
          <w:szCs w:val="32"/>
        </w:rPr>
      </w:pPr>
      <w:r>
        <w:rPr>
          <w:rFonts w:hint="eastAsia" w:cs="Times New Roman"/>
          <w:bCs/>
          <w:color w:val="36363D"/>
          <w:kern w:val="0"/>
          <w:sz w:val="28"/>
          <w:szCs w:val="32"/>
        </w:rPr>
        <w:t>本项目聚焦新型钍基熔盐堆用镍基高温合金GH3539典型规格宽幅中厚板材的规模化制备技术，围绕"高钨合金超纯净低偏析制坯"、"高均匀性热加工与热处理"、"窄窗口高变形抗力轧制"三大核心技术开展攻关。通过掌握和比较GH3539合金多路线工艺技术，实现典型规格中厚板的规模化稳定制备，为钍基熔盐商业堆的落地应用与经济运行提供有力支撑。</w:t>
      </w:r>
    </w:p>
    <w:p w14:paraId="22BB59D4">
      <w:pPr>
        <w:autoSpaceDE w:val="0"/>
        <w:autoSpaceDN w:val="0"/>
        <w:adjustRightInd w:val="0"/>
        <w:ind w:firstLine="562" w:firstLineChars="200"/>
        <w:rPr>
          <w:rFonts w:cs="Times New Roman"/>
          <w:b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交付成果：</w:t>
      </w:r>
    </w:p>
    <w:p w14:paraId="22BB59D5">
      <w:pPr>
        <w:numPr>
          <w:ilvl w:val="0"/>
          <w:numId w:val="1"/>
        </w:numPr>
        <w:autoSpaceDE w:val="0"/>
        <w:autoSpaceDN w:val="0"/>
        <w:adjustRightInd w:val="0"/>
        <w:ind w:firstLine="560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color w:val="36363D"/>
          <w:kern w:val="0"/>
          <w:sz w:val="28"/>
          <w:szCs w:val="32"/>
        </w:rPr>
        <w:t>实现至少两种工艺（需至少包含双联冶炼和炉外精炼两种工艺）的典型规格</w:t>
      </w:r>
      <w:r>
        <w:rPr>
          <w:rFonts w:cs="Times New Roman"/>
          <w:color w:val="36363D"/>
          <w:kern w:val="0"/>
          <w:sz w:val="28"/>
          <w:szCs w:val="32"/>
        </w:rPr>
        <w:t>GH3539</w:t>
      </w:r>
      <w:r>
        <w:rPr>
          <w:rFonts w:hint="eastAsia" w:cs="Times New Roman"/>
          <w:color w:val="36363D"/>
          <w:kern w:val="0"/>
          <w:sz w:val="28"/>
          <w:szCs w:val="32"/>
        </w:rPr>
        <w:t>合金中厚板制造的工艺包，包括规格为</w:t>
      </w:r>
      <w:r>
        <w:rPr>
          <w:rFonts w:cs="Times New Roman"/>
          <w:color w:val="36363D"/>
          <w:kern w:val="0"/>
          <w:sz w:val="28"/>
          <w:szCs w:val="32"/>
        </w:rPr>
        <w:t>27mm</w:t>
      </w:r>
      <w:r>
        <w:rPr>
          <w:rFonts w:hint="eastAsia" w:cs="Times New Roman"/>
          <w:color w:val="36363D"/>
          <w:kern w:val="0"/>
          <w:sz w:val="28"/>
          <w:szCs w:val="32"/>
        </w:rPr>
        <w:t>×</w:t>
      </w:r>
      <w:r>
        <w:rPr>
          <w:rFonts w:cs="Times New Roman"/>
          <w:color w:val="36363D"/>
          <w:kern w:val="0"/>
          <w:sz w:val="28"/>
          <w:szCs w:val="32"/>
        </w:rPr>
        <w:t>2000mm</w:t>
      </w:r>
      <w:r>
        <w:rPr>
          <w:rFonts w:hint="eastAsia" w:cs="Times New Roman"/>
          <w:color w:val="36363D"/>
          <w:kern w:val="0"/>
          <w:sz w:val="28"/>
          <w:szCs w:val="32"/>
        </w:rPr>
        <w:t>×</w:t>
      </w:r>
      <w:r>
        <w:rPr>
          <w:rFonts w:cs="Times New Roman"/>
          <w:color w:val="36363D"/>
          <w:kern w:val="0"/>
          <w:sz w:val="28"/>
          <w:szCs w:val="32"/>
        </w:rPr>
        <w:t>L</w:t>
      </w:r>
      <w:r>
        <w:rPr>
          <w:rFonts w:hint="eastAsia" w:cs="Times New Roman"/>
          <w:color w:val="36363D"/>
          <w:kern w:val="0"/>
          <w:sz w:val="28"/>
          <w:szCs w:val="32"/>
        </w:rPr>
        <w:t>、</w:t>
      </w:r>
      <w:r>
        <w:rPr>
          <w:rFonts w:cs="Times New Roman"/>
          <w:color w:val="36363D"/>
          <w:kern w:val="0"/>
          <w:sz w:val="28"/>
          <w:szCs w:val="32"/>
        </w:rPr>
        <w:t>10mm</w:t>
      </w:r>
      <w:r>
        <w:rPr>
          <w:rFonts w:hint="eastAsia" w:cs="Times New Roman"/>
          <w:color w:val="36363D"/>
          <w:kern w:val="0"/>
          <w:sz w:val="28"/>
          <w:szCs w:val="32"/>
        </w:rPr>
        <w:t>×</w:t>
      </w:r>
      <w:r>
        <w:rPr>
          <w:rFonts w:cs="Times New Roman"/>
          <w:color w:val="36363D"/>
          <w:kern w:val="0"/>
          <w:sz w:val="28"/>
          <w:szCs w:val="32"/>
        </w:rPr>
        <w:t>2000mm</w:t>
      </w:r>
      <w:r>
        <w:rPr>
          <w:rFonts w:hint="eastAsia" w:cs="Times New Roman"/>
          <w:color w:val="36363D"/>
          <w:kern w:val="0"/>
          <w:sz w:val="28"/>
          <w:szCs w:val="32"/>
        </w:rPr>
        <w:t>×</w:t>
      </w:r>
      <w:r>
        <w:rPr>
          <w:rFonts w:cs="Times New Roman"/>
          <w:color w:val="36363D"/>
          <w:kern w:val="0"/>
          <w:sz w:val="28"/>
          <w:szCs w:val="32"/>
        </w:rPr>
        <w:t>Lmm</w:t>
      </w:r>
      <w:r>
        <w:rPr>
          <w:rFonts w:hint="eastAsia" w:cs="Times New Roman"/>
          <w:color w:val="36363D"/>
          <w:kern w:val="0"/>
          <w:sz w:val="28"/>
          <w:szCs w:val="32"/>
        </w:rPr>
        <w:t>的中厚板（</w:t>
      </w:r>
      <w:r>
        <w:rPr>
          <w:rFonts w:cs="Times New Roman"/>
          <w:color w:val="36363D"/>
          <w:kern w:val="0"/>
          <w:sz w:val="28"/>
          <w:szCs w:val="32"/>
        </w:rPr>
        <w:t>L</w:t>
      </w:r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5000mm</w:t>
      </w:r>
      <w:r>
        <w:rPr>
          <w:rFonts w:hint="eastAsia" w:cs="Times New Roman"/>
          <w:color w:val="36363D"/>
          <w:kern w:val="0"/>
          <w:sz w:val="28"/>
          <w:szCs w:val="32"/>
        </w:rPr>
        <w:t>）。</w:t>
      </w:r>
    </w:p>
    <w:p w14:paraId="22BB59D6">
      <w:pPr>
        <w:numPr>
          <w:ilvl w:val="0"/>
          <w:numId w:val="1"/>
        </w:numPr>
        <w:autoSpaceDE w:val="0"/>
        <w:autoSpaceDN w:val="0"/>
        <w:adjustRightInd w:val="0"/>
        <w:ind w:firstLine="560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cs="Times New Roman"/>
          <w:color w:val="36363D"/>
          <w:kern w:val="0"/>
          <w:sz w:val="28"/>
          <w:szCs w:val="32"/>
        </w:rPr>
        <w:t>GH3539中厚板样品2</w:t>
      </w:r>
      <w:r>
        <w:rPr>
          <w:rFonts w:hint="eastAsia" w:cs="Times New Roman"/>
          <w:color w:val="36363D"/>
          <w:kern w:val="0"/>
          <w:sz w:val="28"/>
          <w:szCs w:val="32"/>
        </w:rPr>
        <w:t>张（</w:t>
      </w:r>
      <w:r>
        <w:rPr>
          <w:rFonts w:cs="Times New Roman"/>
          <w:color w:val="36363D"/>
          <w:kern w:val="0"/>
          <w:sz w:val="28"/>
          <w:szCs w:val="32"/>
        </w:rPr>
        <w:t>27mm×2000mm×2200mm、10mm×2000mm×2200mm</w:t>
      </w:r>
      <w:r>
        <w:rPr>
          <w:rFonts w:hint="eastAsia" w:cs="Times New Roman"/>
          <w:color w:val="36363D"/>
          <w:kern w:val="0"/>
          <w:sz w:val="28"/>
          <w:szCs w:val="32"/>
        </w:rPr>
        <w:t>各</w:t>
      </w:r>
      <w:r>
        <w:rPr>
          <w:rFonts w:cs="Times New Roman"/>
          <w:color w:val="36363D"/>
          <w:kern w:val="0"/>
          <w:sz w:val="28"/>
          <w:szCs w:val="32"/>
        </w:rPr>
        <w:t>1</w:t>
      </w:r>
      <w:r>
        <w:rPr>
          <w:rFonts w:hint="eastAsia" w:cs="Times New Roman"/>
          <w:color w:val="36363D"/>
          <w:kern w:val="0"/>
          <w:sz w:val="28"/>
          <w:szCs w:val="32"/>
        </w:rPr>
        <w:t>张）。</w:t>
      </w:r>
    </w:p>
    <w:p w14:paraId="22BB59D7">
      <w:pPr>
        <w:autoSpaceDE w:val="0"/>
        <w:autoSpaceDN w:val="0"/>
        <w:adjustRightInd w:val="0"/>
        <w:ind w:firstLine="562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考核指标：</w:t>
      </w:r>
      <w:r>
        <w:rPr>
          <w:rFonts w:cs="Times New Roman"/>
          <w:color w:val="36363D"/>
          <w:kern w:val="0"/>
          <w:sz w:val="28"/>
          <w:szCs w:val="32"/>
        </w:rPr>
        <w:t xml:space="preserve"> </w:t>
      </w:r>
    </w:p>
    <w:p w14:paraId="22BB59D8">
      <w:pPr>
        <w:numPr>
          <w:ilvl w:val="0"/>
          <w:numId w:val="2"/>
        </w:numPr>
        <w:autoSpaceDE w:val="0"/>
        <w:autoSpaceDN w:val="0"/>
        <w:adjustRightInd w:val="0"/>
        <w:ind w:firstLine="560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color w:val="36363D"/>
          <w:kern w:val="0"/>
          <w:sz w:val="28"/>
          <w:szCs w:val="32"/>
        </w:rPr>
        <w:t>夹杂物</w:t>
      </w:r>
      <w:r>
        <w:rPr>
          <w:rFonts w:cs="Times New Roman"/>
          <w:color w:val="36363D"/>
          <w:kern w:val="0"/>
          <w:sz w:val="28"/>
          <w:szCs w:val="32"/>
        </w:rPr>
        <w:t xml:space="preserve"> A </w:t>
      </w:r>
      <w:r>
        <w:rPr>
          <w:rFonts w:hint="eastAsia" w:cs="Times New Roman"/>
          <w:color w:val="36363D"/>
          <w:kern w:val="0"/>
          <w:sz w:val="28"/>
          <w:szCs w:val="32"/>
        </w:rPr>
        <w:t>类</w:t>
      </w:r>
      <w:r>
        <w:rPr>
          <w:rFonts w:cs="Times New Roman"/>
          <w:color w:val="36363D"/>
          <w:kern w:val="0"/>
          <w:sz w:val="28"/>
          <w:szCs w:val="32"/>
        </w:rPr>
        <w:t>&lt;1.5</w:t>
      </w:r>
      <w:r>
        <w:rPr>
          <w:rFonts w:hint="eastAsia" w:cs="Times New Roman"/>
          <w:color w:val="36363D"/>
          <w:kern w:val="0"/>
          <w:sz w:val="28"/>
          <w:szCs w:val="32"/>
        </w:rPr>
        <w:t>、</w:t>
      </w:r>
      <w:r>
        <w:rPr>
          <w:rFonts w:cs="Times New Roman"/>
          <w:color w:val="36363D"/>
          <w:kern w:val="0"/>
          <w:sz w:val="28"/>
          <w:szCs w:val="32"/>
        </w:rPr>
        <w:t xml:space="preserve">B </w:t>
      </w:r>
      <w:r>
        <w:rPr>
          <w:rFonts w:hint="eastAsia" w:cs="Times New Roman"/>
          <w:color w:val="36363D"/>
          <w:kern w:val="0"/>
          <w:sz w:val="28"/>
          <w:szCs w:val="32"/>
        </w:rPr>
        <w:t>类</w:t>
      </w:r>
      <w:r>
        <w:rPr>
          <w:rFonts w:cs="Times New Roman"/>
          <w:color w:val="36363D"/>
          <w:kern w:val="0"/>
          <w:sz w:val="28"/>
          <w:szCs w:val="32"/>
        </w:rPr>
        <w:t>&lt;1.5</w:t>
      </w:r>
      <w:r>
        <w:rPr>
          <w:rFonts w:hint="eastAsia" w:cs="Times New Roman"/>
          <w:color w:val="36363D"/>
          <w:kern w:val="0"/>
          <w:sz w:val="28"/>
          <w:szCs w:val="32"/>
        </w:rPr>
        <w:t>、</w:t>
      </w:r>
      <w:r>
        <w:rPr>
          <w:rFonts w:cs="Times New Roman"/>
          <w:color w:val="36363D"/>
          <w:kern w:val="0"/>
          <w:sz w:val="28"/>
          <w:szCs w:val="32"/>
        </w:rPr>
        <w:t xml:space="preserve"> C</w:t>
      </w:r>
      <w:r>
        <w:rPr>
          <w:rFonts w:hint="eastAsia" w:cs="Times New Roman"/>
          <w:color w:val="36363D"/>
          <w:kern w:val="0"/>
          <w:sz w:val="28"/>
          <w:szCs w:val="32"/>
        </w:rPr>
        <w:t>类</w:t>
      </w:r>
      <w:r>
        <w:rPr>
          <w:rFonts w:cs="Times New Roman"/>
          <w:color w:val="36363D"/>
          <w:kern w:val="0"/>
          <w:sz w:val="28"/>
          <w:szCs w:val="32"/>
        </w:rPr>
        <w:t>&lt;1.5</w:t>
      </w:r>
      <w:r>
        <w:rPr>
          <w:rFonts w:hint="eastAsia" w:cs="Times New Roman"/>
          <w:color w:val="36363D"/>
          <w:kern w:val="0"/>
          <w:sz w:val="28"/>
          <w:szCs w:val="32"/>
        </w:rPr>
        <w:t>、</w:t>
      </w:r>
      <w:r>
        <w:rPr>
          <w:rFonts w:cs="Times New Roman"/>
          <w:color w:val="36363D"/>
          <w:kern w:val="0"/>
          <w:sz w:val="28"/>
          <w:szCs w:val="32"/>
        </w:rPr>
        <w:t xml:space="preserve">D </w:t>
      </w:r>
      <w:r>
        <w:rPr>
          <w:rFonts w:hint="eastAsia" w:cs="Times New Roman"/>
          <w:color w:val="36363D"/>
          <w:kern w:val="0"/>
          <w:sz w:val="28"/>
          <w:szCs w:val="32"/>
        </w:rPr>
        <w:t>类</w:t>
      </w:r>
      <w:r>
        <w:rPr>
          <w:rFonts w:cs="Times New Roman"/>
          <w:color w:val="36363D"/>
          <w:kern w:val="0"/>
          <w:sz w:val="28"/>
          <w:szCs w:val="32"/>
        </w:rPr>
        <w:t>&lt;1.5</w:t>
      </w:r>
      <w:r>
        <w:rPr>
          <w:rFonts w:hint="eastAsia" w:cs="Times New Roman"/>
          <w:color w:val="36363D"/>
          <w:kern w:val="0"/>
          <w:sz w:val="28"/>
          <w:szCs w:val="32"/>
        </w:rPr>
        <w:t>。</w:t>
      </w:r>
    </w:p>
    <w:p w14:paraId="22BB59D9">
      <w:pPr>
        <w:numPr>
          <w:ilvl w:val="0"/>
          <w:numId w:val="2"/>
        </w:numPr>
        <w:autoSpaceDE w:val="0"/>
        <w:autoSpaceDN w:val="0"/>
        <w:adjustRightInd w:val="0"/>
        <w:ind w:firstLine="560" w:firstLineChars="200"/>
        <w:rPr>
          <w:rFonts w:cs="Times New Roman"/>
          <w:color w:val="000000" w:themeColor="text1"/>
          <w:kern w:val="0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 w:val="28"/>
          <w:szCs w:val="32"/>
          <w14:textFill>
            <w14:solidFill>
              <w14:schemeClr w14:val="tx1"/>
            </w14:solidFill>
          </w14:textFill>
        </w:rPr>
        <w:t>均质化后W元素的枝晶偏析比≤1.2；链状碳化物不大于2级，无网状碳化物。</w:t>
      </w:r>
    </w:p>
    <w:p w14:paraId="22BB59DA">
      <w:pPr>
        <w:numPr>
          <w:ilvl w:val="0"/>
          <w:numId w:val="2"/>
        </w:numPr>
        <w:autoSpaceDE w:val="0"/>
        <w:autoSpaceDN w:val="0"/>
        <w:adjustRightInd w:val="0"/>
        <w:ind w:firstLine="560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color w:val="36363D"/>
          <w:kern w:val="0"/>
          <w:sz w:val="28"/>
          <w:szCs w:val="32"/>
        </w:rPr>
        <w:t>最终板材拉伸性能：室温下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m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cs="Times New Roman"/>
            <w:color w:val="36363D"/>
            <w:kern w:val="0"/>
            <w:sz w:val="28"/>
            <w:szCs w:val="32"/>
          </w:rPr>
          <m:t>≥</m:t>
        </m:r>
      </m:oMath>
      <w:r>
        <w:rPr>
          <w:rFonts w:cs="Times New Roman"/>
          <w:color w:val="36363D"/>
          <w:kern w:val="0"/>
          <w:sz w:val="28"/>
          <w:szCs w:val="32"/>
        </w:rPr>
        <w:t>850MPa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p0.2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</m:oMath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350MPa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w:r>
        <w:rPr>
          <w:rFonts w:cs="Times New Roman"/>
          <w:color w:val="36363D"/>
          <w:kern w:val="0"/>
          <w:sz w:val="28"/>
          <w:szCs w:val="32"/>
        </w:rPr>
        <w:t>A</w:t>
      </w:r>
      <w:r>
        <w:rPr>
          <w:rFonts w:hint="eastAsia" w:cs="Times New Roman"/>
          <w:color w:val="36363D"/>
          <w:kern w:val="0"/>
          <w:sz w:val="28"/>
          <w:szCs w:val="32"/>
        </w:rPr>
        <w:t>≥40</w:t>
      </w:r>
      <w:r>
        <w:rPr>
          <w:rFonts w:cs="Times New Roman"/>
          <w:color w:val="36363D"/>
          <w:kern w:val="0"/>
          <w:sz w:val="28"/>
          <w:szCs w:val="32"/>
        </w:rPr>
        <w:t>%</w:t>
      </w:r>
      <w:r>
        <w:rPr>
          <w:rFonts w:hint="eastAsia" w:cs="Times New Roman"/>
          <w:color w:val="36363D"/>
          <w:kern w:val="0"/>
          <w:sz w:val="28"/>
          <w:szCs w:val="32"/>
        </w:rPr>
        <w:t>；</w:t>
      </w:r>
      <w:r>
        <w:rPr>
          <w:rFonts w:cs="Times New Roman"/>
          <w:color w:val="36363D"/>
          <w:kern w:val="0"/>
          <w:sz w:val="28"/>
          <w:szCs w:val="32"/>
        </w:rPr>
        <w:t>700</w:t>
      </w:r>
      <w:r>
        <w:rPr>
          <w:rFonts w:hint="eastAsia" w:cs="Times New Roman"/>
          <w:color w:val="36363D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m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cs="Times New Roman"/>
            <w:color w:val="36363D"/>
            <w:kern w:val="0"/>
            <w:sz w:val="28"/>
            <w:szCs w:val="32"/>
          </w:rPr>
          <m:t>≥</m:t>
        </m:r>
      </m:oMath>
      <w:r>
        <w:rPr>
          <w:rFonts w:cs="Times New Roman"/>
          <w:color w:val="36363D"/>
          <w:kern w:val="0"/>
          <w:sz w:val="28"/>
          <w:szCs w:val="32"/>
        </w:rPr>
        <w:t>480MPa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p0.2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</m:oMath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260MPa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w:r>
        <w:rPr>
          <w:rFonts w:cs="Times New Roman"/>
          <w:color w:val="36363D"/>
          <w:kern w:val="0"/>
          <w:sz w:val="28"/>
          <w:szCs w:val="32"/>
        </w:rPr>
        <w:t>A</w:t>
      </w:r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15%</w:t>
      </w:r>
      <w:r>
        <w:rPr>
          <w:rFonts w:hint="eastAsia" w:cs="Times New Roman"/>
          <w:color w:val="36363D"/>
          <w:kern w:val="0"/>
          <w:sz w:val="28"/>
          <w:szCs w:val="32"/>
        </w:rPr>
        <w:t>（参考值）；</w:t>
      </w:r>
      <w:r>
        <w:rPr>
          <w:rFonts w:cs="Times New Roman"/>
          <w:color w:val="36363D"/>
          <w:kern w:val="0"/>
          <w:sz w:val="28"/>
          <w:szCs w:val="32"/>
        </w:rPr>
        <w:t>800</w:t>
      </w:r>
      <w:r>
        <w:rPr>
          <w:rFonts w:hint="eastAsia" w:cs="Times New Roman"/>
          <w:color w:val="36363D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m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cs="Times New Roman"/>
            <w:color w:val="36363D"/>
            <w:kern w:val="0"/>
            <w:sz w:val="28"/>
            <w:szCs w:val="32"/>
          </w:rPr>
          <m:t>≥</m:t>
        </m:r>
      </m:oMath>
      <w:r>
        <w:rPr>
          <w:rFonts w:cs="Times New Roman"/>
          <w:color w:val="36363D"/>
          <w:kern w:val="0"/>
          <w:sz w:val="28"/>
          <w:szCs w:val="32"/>
        </w:rPr>
        <w:t>340MPa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p0.2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</m:oMath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220MPa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w:r>
        <w:rPr>
          <w:rFonts w:cs="Times New Roman"/>
          <w:color w:val="36363D"/>
          <w:kern w:val="0"/>
          <w:sz w:val="28"/>
          <w:szCs w:val="32"/>
        </w:rPr>
        <w:t>A</w:t>
      </w:r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10%</w:t>
      </w:r>
      <w:r>
        <w:rPr>
          <w:rFonts w:hint="eastAsia" w:cs="Times New Roman"/>
          <w:color w:val="36363D"/>
          <w:kern w:val="0"/>
          <w:sz w:val="28"/>
          <w:szCs w:val="32"/>
        </w:rPr>
        <w:t>（参考值）；</w:t>
      </w:r>
      <w:r>
        <w:rPr>
          <w:rFonts w:cs="Times New Roman"/>
          <w:color w:val="36363D"/>
          <w:kern w:val="0"/>
          <w:sz w:val="28"/>
          <w:szCs w:val="32"/>
        </w:rPr>
        <w:t>850</w:t>
      </w:r>
      <w:r>
        <w:rPr>
          <w:rFonts w:hint="eastAsia" w:cs="Times New Roman"/>
          <w:color w:val="36363D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m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cs="Times New Roman"/>
            <w:color w:val="36363D"/>
            <w:kern w:val="0"/>
            <w:sz w:val="28"/>
            <w:szCs w:val="32"/>
          </w:rPr>
          <m:t>≥</m:t>
        </m:r>
      </m:oMath>
      <w:r>
        <w:rPr>
          <w:rFonts w:cs="Times New Roman"/>
          <w:color w:val="36363D"/>
          <w:kern w:val="0"/>
          <w:sz w:val="28"/>
          <w:szCs w:val="32"/>
        </w:rPr>
        <w:t>280MPa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R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  <m:t>p0.2</m:t>
            </m:r>
            <m:ctrlPr>
              <w:rPr>
                <w:rFonts w:ascii="Cambria Math" w:hAnsi="Cambria Math" w:cs="Times New Roman"/>
                <w:color w:val="36363D"/>
                <w:kern w:val="0"/>
                <w:sz w:val="28"/>
                <w:szCs w:val="32"/>
              </w:rPr>
            </m:ctrlPr>
          </m:sub>
        </m:sSub>
      </m:oMath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180MPa</w:t>
      </w:r>
      <w:r>
        <w:rPr>
          <w:rFonts w:hint="eastAsia" w:cs="Times New Roman"/>
          <w:color w:val="36363D"/>
          <w:kern w:val="0"/>
          <w:sz w:val="28"/>
          <w:szCs w:val="32"/>
        </w:rPr>
        <w:t>，</w:t>
      </w:r>
      <w:r>
        <w:rPr>
          <w:rFonts w:cs="Times New Roman"/>
          <w:color w:val="36363D"/>
          <w:kern w:val="0"/>
          <w:sz w:val="28"/>
          <w:szCs w:val="32"/>
        </w:rPr>
        <w:t>A</w:t>
      </w:r>
      <w:r>
        <w:rPr>
          <w:rFonts w:hint="eastAsia" w:cs="Times New Roman"/>
          <w:color w:val="36363D"/>
          <w:kern w:val="0"/>
          <w:sz w:val="28"/>
          <w:szCs w:val="32"/>
        </w:rPr>
        <w:t>≥</w:t>
      </w:r>
      <w:r>
        <w:rPr>
          <w:rFonts w:cs="Times New Roman"/>
          <w:color w:val="36363D"/>
          <w:kern w:val="0"/>
          <w:sz w:val="28"/>
          <w:szCs w:val="32"/>
        </w:rPr>
        <w:t>10%</w:t>
      </w:r>
      <w:r>
        <w:rPr>
          <w:rFonts w:hint="eastAsia" w:cs="Times New Roman"/>
          <w:color w:val="36363D"/>
          <w:kern w:val="0"/>
          <w:sz w:val="28"/>
          <w:szCs w:val="32"/>
        </w:rPr>
        <w:t>（参考值）。</w:t>
      </w:r>
    </w:p>
    <w:p w14:paraId="22BB59DB">
      <w:pPr>
        <w:numPr>
          <w:ilvl w:val="0"/>
          <w:numId w:val="2"/>
        </w:numPr>
        <w:autoSpaceDE w:val="0"/>
        <w:autoSpaceDN w:val="0"/>
        <w:adjustRightInd w:val="0"/>
        <w:ind w:firstLine="560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color w:val="36363D"/>
          <w:kern w:val="0"/>
          <w:sz w:val="28"/>
          <w:szCs w:val="32"/>
        </w:rPr>
        <w:t>合金持久性能值：</w:t>
      </w:r>
      <w:r>
        <w:rPr>
          <w:rFonts w:cs="Times New Roman"/>
          <w:color w:val="36363D"/>
          <w:kern w:val="0"/>
          <w:sz w:val="28"/>
          <w:szCs w:val="32"/>
        </w:rPr>
        <w:t>700</w:t>
      </w:r>
      <w:r>
        <w:rPr>
          <w:rFonts w:hint="eastAsia" w:cs="Times New Roman"/>
          <w:color w:val="36363D"/>
          <w:kern w:val="0"/>
          <w:sz w:val="28"/>
          <w:szCs w:val="32"/>
        </w:rPr>
        <w:t>℃，</w:t>
      </w:r>
      <w:r>
        <w:rPr>
          <w:rFonts w:cs="Times New Roman"/>
          <w:color w:val="36363D"/>
          <w:kern w:val="0"/>
          <w:sz w:val="28"/>
          <w:szCs w:val="32"/>
        </w:rPr>
        <w:t>250MPa</w:t>
      </w:r>
      <w:r>
        <w:rPr>
          <w:rFonts w:hint="eastAsia" w:cs="Times New Roman"/>
          <w:color w:val="36363D"/>
          <w:kern w:val="0"/>
          <w:sz w:val="28"/>
          <w:szCs w:val="32"/>
        </w:rPr>
        <w:t>条件下的持久寿命≥</w:t>
      </w:r>
      <w:r>
        <w:rPr>
          <w:rFonts w:cs="Times New Roman"/>
          <w:color w:val="36363D"/>
          <w:kern w:val="0"/>
          <w:sz w:val="28"/>
          <w:szCs w:val="32"/>
        </w:rPr>
        <w:t>300h</w:t>
      </w:r>
      <w:r>
        <w:rPr>
          <w:rFonts w:hint="eastAsia" w:cs="Times New Roman"/>
          <w:color w:val="36363D"/>
          <w:kern w:val="0"/>
          <w:sz w:val="28"/>
          <w:szCs w:val="32"/>
        </w:rPr>
        <w:t>（参考值）；</w:t>
      </w:r>
      <w:r>
        <w:rPr>
          <w:rFonts w:cs="Times New Roman"/>
          <w:color w:val="36363D"/>
          <w:kern w:val="0"/>
          <w:sz w:val="28"/>
          <w:szCs w:val="32"/>
        </w:rPr>
        <w:t>800</w:t>
      </w:r>
      <w:r>
        <w:rPr>
          <w:rFonts w:hint="eastAsia" w:cs="Times New Roman"/>
          <w:color w:val="36363D"/>
          <w:kern w:val="0"/>
          <w:sz w:val="28"/>
          <w:szCs w:val="32"/>
        </w:rPr>
        <w:t>℃，</w:t>
      </w:r>
      <w:r>
        <w:rPr>
          <w:rFonts w:cs="Times New Roman"/>
          <w:color w:val="36363D"/>
          <w:kern w:val="0"/>
          <w:sz w:val="28"/>
          <w:szCs w:val="32"/>
        </w:rPr>
        <w:t>100MPa</w:t>
      </w:r>
      <w:r>
        <w:rPr>
          <w:rFonts w:hint="eastAsia" w:cs="Times New Roman"/>
          <w:color w:val="36363D"/>
          <w:kern w:val="0"/>
          <w:sz w:val="28"/>
          <w:szCs w:val="32"/>
        </w:rPr>
        <w:t>条件下的持久寿命≥</w:t>
      </w:r>
      <w:r>
        <w:rPr>
          <w:rFonts w:cs="Times New Roman"/>
          <w:color w:val="36363D"/>
          <w:kern w:val="0"/>
          <w:sz w:val="28"/>
          <w:szCs w:val="32"/>
        </w:rPr>
        <w:t>150h</w:t>
      </w:r>
      <w:r>
        <w:rPr>
          <w:rFonts w:hint="eastAsia" w:cs="Times New Roman"/>
          <w:color w:val="36363D"/>
          <w:kern w:val="0"/>
          <w:sz w:val="28"/>
          <w:szCs w:val="32"/>
        </w:rPr>
        <w:t>；</w:t>
      </w:r>
      <w:r>
        <w:rPr>
          <w:rFonts w:cs="Times New Roman"/>
          <w:color w:val="36363D"/>
          <w:kern w:val="0"/>
          <w:sz w:val="28"/>
          <w:szCs w:val="32"/>
        </w:rPr>
        <w:t>850</w:t>
      </w:r>
      <w:r>
        <w:rPr>
          <w:rFonts w:hint="eastAsia" w:cs="Times New Roman"/>
          <w:color w:val="36363D"/>
          <w:kern w:val="0"/>
          <w:sz w:val="28"/>
          <w:szCs w:val="32"/>
        </w:rPr>
        <w:t>℃，</w:t>
      </w:r>
      <w:r>
        <w:rPr>
          <w:rFonts w:cs="Times New Roman"/>
          <w:color w:val="36363D"/>
          <w:kern w:val="0"/>
          <w:sz w:val="28"/>
          <w:szCs w:val="32"/>
        </w:rPr>
        <w:t>80MPa</w:t>
      </w:r>
      <w:r>
        <w:rPr>
          <w:rFonts w:hint="eastAsia" w:cs="Times New Roman"/>
          <w:color w:val="36363D"/>
          <w:kern w:val="0"/>
          <w:sz w:val="28"/>
          <w:szCs w:val="32"/>
        </w:rPr>
        <w:t>条件下的持久寿命≥</w:t>
      </w:r>
      <w:r>
        <w:rPr>
          <w:rFonts w:cs="Times New Roman"/>
          <w:color w:val="36363D"/>
          <w:kern w:val="0"/>
          <w:sz w:val="28"/>
          <w:szCs w:val="32"/>
        </w:rPr>
        <w:t>50h</w:t>
      </w:r>
      <w:r>
        <w:rPr>
          <w:rFonts w:hint="eastAsia" w:cs="Times New Roman"/>
          <w:color w:val="36363D"/>
          <w:kern w:val="0"/>
          <w:sz w:val="28"/>
          <w:szCs w:val="32"/>
        </w:rPr>
        <w:t>。</w:t>
      </w:r>
    </w:p>
    <w:p w14:paraId="22BB59DC">
      <w:pPr>
        <w:autoSpaceDE w:val="0"/>
        <w:autoSpaceDN w:val="0"/>
        <w:adjustRightInd w:val="0"/>
        <w:rPr>
          <w:rFonts w:cs="Times New Roman"/>
          <w:color w:val="36363D"/>
          <w:kern w:val="0"/>
          <w:sz w:val="28"/>
          <w:szCs w:val="32"/>
        </w:rPr>
      </w:pPr>
    </w:p>
    <w:p w14:paraId="22BB59DD">
      <w:pPr>
        <w:autoSpaceDE w:val="0"/>
        <w:autoSpaceDN w:val="0"/>
        <w:adjustRightInd w:val="0"/>
        <w:ind w:firstLine="562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组织方式：</w:t>
      </w:r>
      <w:r>
        <w:rPr>
          <w:rFonts w:hint="eastAsia" w:cs="Times New Roman"/>
          <w:color w:val="36363D"/>
          <w:kern w:val="0"/>
          <w:sz w:val="28"/>
          <w:szCs w:val="32"/>
        </w:rPr>
        <w:t>联合研发</w:t>
      </w:r>
    </w:p>
    <w:p w14:paraId="22BB59DE">
      <w:pPr>
        <w:autoSpaceDE w:val="0"/>
        <w:autoSpaceDN w:val="0"/>
        <w:adjustRightInd w:val="0"/>
        <w:ind w:firstLine="562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中央财政预算额度：</w:t>
      </w:r>
      <w:r>
        <w:rPr>
          <w:rFonts w:hint="eastAsia" w:cs="Times New Roman"/>
          <w:color w:val="36363D"/>
          <w:kern w:val="0"/>
          <w:sz w:val="28"/>
          <w:szCs w:val="32"/>
        </w:rPr>
        <w:t>120万元。要求配套经费比例不低于</w:t>
      </w:r>
      <w:r>
        <w:rPr>
          <w:rFonts w:cs="Times New Roman"/>
          <w:color w:val="36363D"/>
          <w:kern w:val="0"/>
          <w:sz w:val="28"/>
          <w:szCs w:val="32"/>
        </w:rPr>
        <w:t>1:</w:t>
      </w:r>
      <w:r>
        <w:rPr>
          <w:rFonts w:hint="eastAsia" w:cs="Times New Roman"/>
          <w:color w:val="36363D"/>
          <w:kern w:val="0"/>
          <w:sz w:val="28"/>
          <w:szCs w:val="32"/>
        </w:rPr>
        <w:t>5。</w:t>
      </w:r>
    </w:p>
    <w:p w14:paraId="22BB59DF">
      <w:pPr>
        <w:autoSpaceDE w:val="0"/>
        <w:autoSpaceDN w:val="0"/>
        <w:adjustRightInd w:val="0"/>
        <w:ind w:firstLine="562" w:firstLineChars="200"/>
        <w:rPr>
          <w:rFonts w:cs="Times New Roman"/>
          <w:color w:val="36363D"/>
          <w:kern w:val="0"/>
          <w:sz w:val="28"/>
          <w:szCs w:val="32"/>
        </w:rPr>
      </w:pPr>
      <w:r>
        <w:rPr>
          <w:rFonts w:hint="eastAsia" w:cs="Times New Roman"/>
          <w:b/>
          <w:bCs/>
          <w:color w:val="36363D"/>
          <w:kern w:val="0"/>
          <w:sz w:val="28"/>
          <w:szCs w:val="32"/>
        </w:rPr>
        <w:t>实施周期</w:t>
      </w:r>
      <w:r>
        <w:rPr>
          <w:rFonts w:hint="eastAsia" w:cs="Times New Roman"/>
          <w:color w:val="36363D"/>
          <w:kern w:val="0"/>
          <w:sz w:val="28"/>
          <w:szCs w:val="32"/>
        </w:rPr>
        <w:t>：</w:t>
      </w:r>
      <w:r>
        <w:rPr>
          <w:rFonts w:cs="Times New Roman"/>
          <w:color w:val="36363D"/>
          <w:kern w:val="0"/>
          <w:sz w:val="28"/>
          <w:szCs w:val="32"/>
        </w:rPr>
        <w:t>4</w:t>
      </w:r>
      <w:r>
        <w:rPr>
          <w:rFonts w:hint="eastAsia" w:cs="Times New Roman"/>
          <w:color w:val="36363D"/>
          <w:kern w:val="0"/>
          <w:sz w:val="28"/>
          <w:szCs w:val="32"/>
        </w:rPr>
        <w:t>年</w:t>
      </w:r>
    </w:p>
    <w:p w14:paraId="22BB59E0">
      <w:pPr>
        <w:ind w:firstLine="562" w:firstLineChars="200"/>
        <w:rPr>
          <w:rFonts w:cs="Times New Roman"/>
          <w:color w:val="36363D"/>
          <w:sz w:val="28"/>
        </w:rPr>
      </w:pPr>
      <w:r>
        <w:rPr>
          <w:rFonts w:hint="eastAsia" w:cs="Times New Roman"/>
          <w:b/>
          <w:color w:val="36363D"/>
          <w:kern w:val="0"/>
          <w:sz w:val="28"/>
          <w:szCs w:val="32"/>
        </w:rPr>
        <w:t>联系方式：材料研究部</w:t>
      </w:r>
      <w:r>
        <w:rPr>
          <w:rFonts w:cs="Times New Roman"/>
          <w:b/>
          <w:color w:val="36363D"/>
          <w:kern w:val="0"/>
          <w:sz w:val="28"/>
          <w:szCs w:val="32"/>
        </w:rPr>
        <w:t xml:space="preserve"> </w:t>
      </w:r>
      <w:r>
        <w:rPr>
          <w:rFonts w:hint="eastAsia" w:cs="Times New Roman"/>
          <w:b/>
          <w:color w:val="36363D"/>
          <w:kern w:val="0"/>
          <w:sz w:val="28"/>
          <w:szCs w:val="32"/>
        </w:rPr>
        <w:t>肖茜</w:t>
      </w:r>
      <w:r>
        <w:rPr>
          <w:rFonts w:cs="Times New Roman"/>
          <w:b/>
          <w:color w:val="36363D"/>
          <w:kern w:val="0"/>
          <w:sz w:val="28"/>
          <w:szCs w:val="32"/>
        </w:rPr>
        <w:t xml:space="preserve"> 18916928730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FB467A6"/>
    <w:multiLevelType w:val="singleLevel"/>
    <w:tmpl w:val="1FB467A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7D"/>
    <w:rsid w:val="00005800"/>
    <w:rsid w:val="00017A80"/>
    <w:rsid w:val="00024E30"/>
    <w:rsid w:val="000458F1"/>
    <w:rsid w:val="000B6021"/>
    <w:rsid w:val="00185EE6"/>
    <w:rsid w:val="001A7CD1"/>
    <w:rsid w:val="001C515F"/>
    <w:rsid w:val="001E32AC"/>
    <w:rsid w:val="001E3FC1"/>
    <w:rsid w:val="001E6CC4"/>
    <w:rsid w:val="00204CFA"/>
    <w:rsid w:val="00233B2F"/>
    <w:rsid w:val="0023752F"/>
    <w:rsid w:val="002618F3"/>
    <w:rsid w:val="002950EB"/>
    <w:rsid w:val="002A1F30"/>
    <w:rsid w:val="002D78F6"/>
    <w:rsid w:val="003027DF"/>
    <w:rsid w:val="0037567D"/>
    <w:rsid w:val="0039274E"/>
    <w:rsid w:val="003C39C9"/>
    <w:rsid w:val="003F4399"/>
    <w:rsid w:val="004030C3"/>
    <w:rsid w:val="00407947"/>
    <w:rsid w:val="0045592B"/>
    <w:rsid w:val="0045675C"/>
    <w:rsid w:val="00475F06"/>
    <w:rsid w:val="00475F56"/>
    <w:rsid w:val="00483A3E"/>
    <w:rsid w:val="004D6260"/>
    <w:rsid w:val="004F2831"/>
    <w:rsid w:val="00503FEC"/>
    <w:rsid w:val="00514096"/>
    <w:rsid w:val="0053144A"/>
    <w:rsid w:val="00565F70"/>
    <w:rsid w:val="005C55FD"/>
    <w:rsid w:val="006021D7"/>
    <w:rsid w:val="006167CE"/>
    <w:rsid w:val="00616FD9"/>
    <w:rsid w:val="00622213"/>
    <w:rsid w:val="006531B7"/>
    <w:rsid w:val="006E7DC2"/>
    <w:rsid w:val="0070293B"/>
    <w:rsid w:val="007203B4"/>
    <w:rsid w:val="00722A33"/>
    <w:rsid w:val="00741974"/>
    <w:rsid w:val="00766446"/>
    <w:rsid w:val="007827A4"/>
    <w:rsid w:val="007B1B62"/>
    <w:rsid w:val="007D6F92"/>
    <w:rsid w:val="00801EBC"/>
    <w:rsid w:val="008407D2"/>
    <w:rsid w:val="00880E92"/>
    <w:rsid w:val="00944CFF"/>
    <w:rsid w:val="009754B6"/>
    <w:rsid w:val="009A5C03"/>
    <w:rsid w:val="009B3F74"/>
    <w:rsid w:val="009B6BFE"/>
    <w:rsid w:val="00A37D03"/>
    <w:rsid w:val="00A94361"/>
    <w:rsid w:val="00B01514"/>
    <w:rsid w:val="00B0704E"/>
    <w:rsid w:val="00B32E3D"/>
    <w:rsid w:val="00BC26DF"/>
    <w:rsid w:val="00C05490"/>
    <w:rsid w:val="00C5231C"/>
    <w:rsid w:val="00C8408F"/>
    <w:rsid w:val="00D14BA3"/>
    <w:rsid w:val="00D268E6"/>
    <w:rsid w:val="00D9206A"/>
    <w:rsid w:val="00DD24CF"/>
    <w:rsid w:val="00DD7193"/>
    <w:rsid w:val="00E0226E"/>
    <w:rsid w:val="00E040E0"/>
    <w:rsid w:val="00E64DCD"/>
    <w:rsid w:val="00F31C55"/>
    <w:rsid w:val="00F96AA4"/>
    <w:rsid w:val="00FA71CF"/>
    <w:rsid w:val="00FB029D"/>
    <w:rsid w:val="00FB7041"/>
    <w:rsid w:val="074D70F2"/>
    <w:rsid w:val="20273338"/>
    <w:rsid w:val="369F1FEF"/>
    <w:rsid w:val="641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修订1"/>
    <w:hidden/>
    <w:semiHidden/>
    <w:qFormat/>
    <w:uiPriority w:val="99"/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cs="宋体"/>
      <w:kern w:val="2"/>
      <w:sz w:val="21"/>
      <w:szCs w:val="22"/>
    </w:rPr>
  </w:style>
  <w:style w:type="character" w:customStyle="1" w:styleId="9">
    <w:name w:val="页脚 字符"/>
    <w:basedOn w:val="6"/>
    <w:link w:val="2"/>
    <w:qFormat/>
    <w:uiPriority w:val="99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948</Characters>
  <Lines>7</Lines>
  <Paragraphs>1</Paragraphs>
  <TotalTime>91</TotalTime>
  <ScaleCrop>false</ScaleCrop>
  <LinksUpToDate>false</LinksUpToDate>
  <CharactersWithSpaces>957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2025-08-28T08:22:00Z</dcterms:created>
  <dc:creator>Zhang Huanqi</dc:creator>
  <cp:lastModifiedBy>刘丹</cp:lastModifiedBy>
  <dcterms:modified xsi:type="dcterms:W3CDTF">2025-09-16T05:27:29Z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7C50AEAED44A415E878B5A7FBA32A01E_13</vt:lpwstr>
  </property>
  <property fmtid="{D5CDD505-2E9C-101B-9397-08002B2CF9AE}" pid="4" name="KSOTemplateDocerSaveRecord">
    <vt:lpwstr>eyJoZGlkIjoiOGNhOTBhNzlhNTU4M2NjNjdlOGZmMTVhYzVkNmMxYzkiLCJ1c2VySWQiOiIxMDI1MDI5NzE2In0=</vt:lpwstr>
  </property>
</Properties>
</file>