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2A4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jc w:val="center"/>
        <w:textAlignment w:val="auto"/>
        <w:rPr>
          <w:rStyle w:val="5"/>
          <w:rFonts w:ascii="Times New Roman" w:hAnsi="Times New Roman" w:eastAsia="微软雅黑" w:cs="Times New Roman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“同位素变革性生产技术”抢占制高点专项</w:t>
      </w:r>
    </w:p>
    <w:p w14:paraId="2E63DC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jc w:val="center"/>
        <w:textAlignment w:val="auto"/>
        <w:rPr>
          <w:rFonts w:ascii="Times New Roman" w:hAnsi="Times New Roman" w:eastAsia="微软雅黑" w:cs="Times New Roman"/>
          <w:b/>
          <w:bCs/>
          <w:sz w:val="28"/>
          <w:szCs w:val="28"/>
        </w:rPr>
      </w:pPr>
      <w:r>
        <w:rPr>
          <w:rStyle w:val="5"/>
          <w:rFonts w:ascii="Times New Roman" w:hAnsi="Times New Roman" w:eastAsia="微软雅黑" w:cs="Times New Roman"/>
          <w:sz w:val="28"/>
          <w:szCs w:val="28"/>
        </w:rPr>
        <w:t>子课题指南-</w:t>
      </w:r>
      <w:r>
        <w:rPr>
          <w:rFonts w:ascii="Times New Roman" w:hAnsi="Times New Roman" w:eastAsia="微软雅黑" w:cs="Times New Roman"/>
          <w:b/>
          <w:sz w:val="28"/>
          <w:szCs w:val="28"/>
        </w:rPr>
        <w:t>关键放射性核素锕-225、镭-223分离材料研制及性能研究</w:t>
      </w:r>
      <w:r>
        <w:rPr>
          <w:rFonts w:ascii="Times New Roman" w:hAnsi="Times New Roman" w:eastAsia="仿宋_GB2312"/>
          <w:b/>
          <w:bCs/>
          <w:kern w:val="2"/>
          <w:sz w:val="28"/>
          <w:szCs w:val="28"/>
          <w14:ligatures w14:val="standardContextual"/>
        </w:rPr>
        <w:t>GJ10030310</w:t>
      </w:r>
    </w:p>
    <w:p w14:paraId="2F4A3E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研究目标：</w:t>
      </w:r>
    </w:p>
    <w:p w14:paraId="523272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560" w:firstLineChars="200"/>
        <w:jc w:val="both"/>
        <w:textAlignment w:val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本任务针对目前对强流离子加速器驱动固液复合靶溶解之后，溶液体系中关键核素分析方法耗时耗力、材料选择性差、大批量样本任务分离难等问题，旨在研发以强流离子加速器驱动固液复合靶的关键核素锕-225，镭-223生产为目标，通过功能化材料设计合成耐高温、耐辐照、耐高酸的固相萃取分离材料，解决复杂基体中目标核素的高选择性分离提取技术，为复合靶同位素生产中高附加值应用核素锕-225，镭-223的分离提取提供技术支持。因此本子课题主要针对目标核素（如锕-225，镭-223）进行材料的设计与合成，以及相关参数的试验验证。</w:t>
      </w:r>
    </w:p>
    <w:p w14:paraId="5DC7DF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考核指标：</w:t>
      </w:r>
    </w:p>
    <w:p w14:paraId="74712A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560" w:firstLineChars="200"/>
        <w:jc w:val="both"/>
        <w:textAlignment w:val="auto"/>
        <w:rPr>
          <w:rFonts w:ascii="Times New Roman" w:hAnsi="Times New Roman" w:eastAsia="仿宋_GB2312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设计合成适用于辐射体系中，耐高温、耐辐照、耐高酸、高效选择性富集分离锕-225，镭-223的固相萃取分离材料，建立此类分离材料的高效合成方法；建立基于合成材料从复杂体系中选择性分离锕-225，镭-223的分离流程；开展系统化优化与模拟验证，阐明固相萃取分离材料对目标核素的富集纯化及材料抗干</w:t>
      </w:r>
      <w:r>
        <w:rPr>
          <w:rFonts w:ascii="Times New Roman" w:hAnsi="Times New Roman" w:eastAsia="仿宋_GB2312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扰机理。</w:t>
      </w:r>
    </w:p>
    <w:p w14:paraId="3480CF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textAlignment w:val="auto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交付内容：</w:t>
      </w:r>
    </w:p>
    <w:p w14:paraId="369EA9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</w:t>
      </w:r>
      <w:r>
        <w:rPr>
          <w:rFonts w:hint="eastAsia" w:ascii="Times New Roman" w:hAnsi="Times New Roman" w:eastAsia="仿宋_GB2312"/>
          <w:sz w:val="28"/>
          <w:szCs w:val="28"/>
        </w:rPr>
        <w:t>制备出新型高吸附量、高选择性的锕(Ce(Ⅲ))、镭(Ba(II))固相萃取分离材料，最大吸附容量Ce(Ⅲ)达到60 mg/g（(Ba(II)达到50 mg/g)，单次回收率均＞95%，提供分离材料和测试报告；</w:t>
      </w:r>
    </w:p>
    <w:p w14:paraId="7FC78B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2）Ce(Ⅲ))、Ba(II)固相萃取分离材料具有高度稳定性，材料在1.0-8.0 mol酸性条件（(Ba(II) 1.0-5.0 mol酸)、150-2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00℃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高温处理后、200-800 kGy的高剂量辐照下，分离性能无明显变化，给出测试报告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；</w:t>
      </w:r>
    </w:p>
    <w:p w14:paraId="338820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3）Ce(Ⅲ))、(Ba(II)) 树脂在连续6次循环使用过程中，吸附和解吸的效率均维持不变，回收率&gt;90%，给出测试报告。</w:t>
      </w:r>
    </w:p>
    <w:p w14:paraId="5B6AB7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执行期限：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2025年-2027年</w:t>
      </w:r>
    </w:p>
    <w:p w14:paraId="28196F7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遴选方式：</w:t>
      </w:r>
      <w:r>
        <w:rPr>
          <w:rFonts w:ascii="Times New Roman" w:hAnsi="Times New Roman" w:eastAsia="仿宋_GB2312"/>
          <w:sz w:val="28"/>
          <w:szCs w:val="28"/>
        </w:rPr>
        <w:t>公开征集</w:t>
      </w:r>
    </w:p>
    <w:p w14:paraId="72D4F83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研究经费：</w:t>
      </w:r>
      <w:r>
        <w:rPr>
          <w:rFonts w:ascii="Times New Roman" w:hAnsi="Times New Roman" w:eastAsia="仿宋_GB2312"/>
          <w:sz w:val="28"/>
          <w:szCs w:val="28"/>
        </w:rPr>
        <w:t>60万元</w:t>
      </w:r>
    </w:p>
    <w:p w14:paraId="6F4389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课题联系人：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王梦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珂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wangmk@impcas.ac.cn</w:t>
      </w:r>
      <w:bookmarkStart w:id="0" w:name="_GoBack"/>
      <w:bookmarkEnd w:id="0"/>
    </w:p>
    <w:p w14:paraId="60B16D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B57A4"/>
    <w:rsid w:val="0B7E60D8"/>
    <w:rsid w:val="16247C45"/>
    <w:rsid w:val="20C22534"/>
    <w:rsid w:val="2C9547F9"/>
    <w:rsid w:val="35B446E9"/>
    <w:rsid w:val="4AB701DC"/>
    <w:rsid w:val="51C36F6B"/>
    <w:rsid w:val="5B4041A6"/>
    <w:rsid w:val="63DB57A4"/>
    <w:rsid w:val="6E84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Calibri" w:hAnsi="Calibri" w:eastAsia="宋体" w:cs="Times New Roman"/>
      <w:kern w:val="0"/>
      <w:sz w:val="24"/>
      <w14:ligatures w14:val="none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662</Words>
  <Characters>828</Characters>
  <Lines>0</Lines>
  <Paragraphs>0</Paragraphs>
  <TotalTime>0</TotalTime>
  <ScaleCrop>false</ScaleCrop>
  <LinksUpToDate>false</LinksUpToDate>
  <CharactersWithSpaces>838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2025-11-07T02:43:00Z</dcterms:created>
  <dc:creator>鲁雲</dc:creator>
  <cp:lastModifiedBy>鲁雲</cp:lastModifiedBy>
  <dcterms:modified xsi:type="dcterms:W3CDTF">2025-11-07T05:55:38Z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99242504CA994681B0DCA2E436A64204_11</vt:lpwstr>
  </property>
  <property fmtid="{D5CDD505-2E9C-101B-9397-08002B2CF9AE}" pid="4" name="KSOTemplateDocerSaveRecord">
    <vt:lpwstr>eyJoZGlkIjoiYjU2ZmRlYjM0NWRlMDYyZDg2NTFiZDQ2OWQxNDE0YzciLCJ1c2VySWQiOiIzOTkzMDgzNTEifQ==</vt:lpwstr>
  </property>
</Properties>
</file>